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871" w:rsidRPr="000E19E3" w:rsidRDefault="007B1871" w:rsidP="000E19E3">
      <w:pPr>
        <w:spacing w:line="360" w:lineRule="auto"/>
        <w:rPr>
          <w:rFonts w:ascii="宋体"/>
          <w:b/>
          <w:kern w:val="0"/>
          <w:sz w:val="24"/>
          <w:szCs w:val="24"/>
        </w:rPr>
      </w:pPr>
      <w:r w:rsidRPr="000E19E3">
        <w:rPr>
          <w:rFonts w:ascii="宋体" w:hAnsi="宋体"/>
          <w:b/>
          <w:kern w:val="0"/>
          <w:sz w:val="24"/>
          <w:szCs w:val="24"/>
        </w:rPr>
        <w:t>CBD</w:t>
      </w:r>
      <w:r w:rsidRPr="000E19E3">
        <w:rPr>
          <w:rFonts w:ascii="宋体" w:hAnsi="宋体" w:hint="eastAsia"/>
          <w:b/>
          <w:kern w:val="0"/>
          <w:sz w:val="24"/>
          <w:szCs w:val="24"/>
        </w:rPr>
        <w:t>发展研究基地</w:t>
      </w:r>
      <w:r w:rsidRPr="000E19E3">
        <w:rPr>
          <w:rFonts w:ascii="宋体" w:hAnsi="宋体"/>
          <w:b/>
          <w:kern w:val="0"/>
          <w:sz w:val="24"/>
          <w:szCs w:val="24"/>
        </w:rPr>
        <w:t>2016</w:t>
      </w:r>
      <w:r w:rsidRPr="000E19E3">
        <w:rPr>
          <w:rFonts w:ascii="宋体" w:hAnsi="宋体" w:hint="eastAsia"/>
          <w:b/>
          <w:kern w:val="0"/>
          <w:sz w:val="24"/>
          <w:szCs w:val="24"/>
        </w:rPr>
        <w:t>年社科基地基金项目指南</w:t>
      </w:r>
    </w:p>
    <w:p w:rsidR="007B1871" w:rsidRPr="000E19E3" w:rsidRDefault="007B1871" w:rsidP="000E19E3">
      <w:pPr>
        <w:spacing w:line="360" w:lineRule="auto"/>
        <w:rPr>
          <w:rFonts w:ascii="宋体"/>
          <w:b/>
          <w:kern w:val="0"/>
          <w:sz w:val="24"/>
          <w:szCs w:val="24"/>
        </w:rPr>
      </w:pPr>
      <w:r>
        <w:rPr>
          <w:rFonts w:ascii="宋体" w:hAnsi="宋体"/>
          <w:b/>
          <w:kern w:val="0"/>
          <w:sz w:val="24"/>
          <w:szCs w:val="24"/>
        </w:rPr>
        <w:t xml:space="preserve">1. </w:t>
      </w:r>
      <w:r w:rsidRPr="000E19E3">
        <w:rPr>
          <w:rFonts w:ascii="宋体" w:hAnsi="宋体" w:hint="eastAsia"/>
          <w:b/>
          <w:kern w:val="0"/>
          <w:sz w:val="24"/>
          <w:szCs w:val="24"/>
        </w:rPr>
        <w:t>北京</w:t>
      </w:r>
      <w:r w:rsidRPr="000E19E3">
        <w:rPr>
          <w:rFonts w:ascii="宋体" w:hAnsi="宋体"/>
          <w:b/>
          <w:kern w:val="0"/>
          <w:sz w:val="24"/>
          <w:szCs w:val="24"/>
        </w:rPr>
        <w:t>CBD</w:t>
      </w:r>
      <w:r w:rsidRPr="000E19E3">
        <w:rPr>
          <w:rFonts w:ascii="宋体" w:hAnsi="宋体" w:hint="eastAsia"/>
          <w:b/>
          <w:kern w:val="0"/>
          <w:sz w:val="24"/>
          <w:szCs w:val="24"/>
        </w:rPr>
        <w:t>贸易发展研究</w:t>
      </w:r>
    </w:p>
    <w:p w:rsidR="007B1871" w:rsidRPr="000E19E3" w:rsidRDefault="007B1871" w:rsidP="000E19E3">
      <w:pPr>
        <w:spacing w:line="360" w:lineRule="auto"/>
        <w:rPr>
          <w:rFonts w:ascii="宋体"/>
          <w:b/>
          <w:kern w:val="0"/>
          <w:sz w:val="24"/>
          <w:szCs w:val="24"/>
        </w:rPr>
      </w:pPr>
      <w:r>
        <w:rPr>
          <w:rFonts w:ascii="宋体" w:hAnsi="宋体"/>
          <w:b/>
          <w:kern w:val="0"/>
          <w:sz w:val="24"/>
          <w:szCs w:val="24"/>
        </w:rPr>
        <w:t xml:space="preserve">2. </w:t>
      </w:r>
      <w:r w:rsidRPr="000E19E3">
        <w:rPr>
          <w:rFonts w:ascii="宋体" w:hAnsi="宋体"/>
          <w:b/>
          <w:kern w:val="0"/>
          <w:sz w:val="24"/>
          <w:szCs w:val="24"/>
        </w:rPr>
        <w:t>CBD</w:t>
      </w:r>
      <w:r w:rsidRPr="000E19E3">
        <w:rPr>
          <w:rFonts w:ascii="宋体" w:hAnsi="宋体" w:hint="eastAsia"/>
          <w:b/>
          <w:kern w:val="0"/>
          <w:sz w:val="24"/>
          <w:szCs w:val="24"/>
        </w:rPr>
        <w:t>发展层次与路径研究</w:t>
      </w:r>
    </w:p>
    <w:p w:rsidR="007B1871" w:rsidRPr="000E19E3" w:rsidRDefault="007B1871" w:rsidP="000E19E3">
      <w:pPr>
        <w:spacing w:line="360" w:lineRule="auto"/>
        <w:rPr>
          <w:rFonts w:ascii="宋体"/>
          <w:b/>
          <w:kern w:val="0"/>
          <w:sz w:val="24"/>
          <w:szCs w:val="24"/>
        </w:rPr>
      </w:pPr>
      <w:r>
        <w:rPr>
          <w:rFonts w:ascii="宋体" w:hAnsi="宋体"/>
          <w:b/>
          <w:kern w:val="0"/>
          <w:sz w:val="24"/>
          <w:szCs w:val="24"/>
        </w:rPr>
        <w:t xml:space="preserve">3. </w:t>
      </w:r>
      <w:r w:rsidRPr="000E19E3">
        <w:rPr>
          <w:rFonts w:ascii="宋体" w:hAnsi="宋体" w:hint="eastAsia"/>
          <w:b/>
          <w:kern w:val="0"/>
          <w:sz w:val="24"/>
          <w:szCs w:val="24"/>
        </w:rPr>
        <w:t>京津冀</w:t>
      </w:r>
      <w:r w:rsidRPr="000E19E3">
        <w:rPr>
          <w:rFonts w:ascii="宋体" w:hAnsi="宋体"/>
          <w:b/>
          <w:kern w:val="0"/>
          <w:sz w:val="24"/>
          <w:szCs w:val="24"/>
        </w:rPr>
        <w:t>CBD</w:t>
      </w:r>
      <w:r w:rsidRPr="000E19E3">
        <w:rPr>
          <w:rFonts w:ascii="宋体" w:hAnsi="宋体" w:hint="eastAsia"/>
          <w:b/>
          <w:kern w:val="0"/>
          <w:sz w:val="24"/>
          <w:szCs w:val="24"/>
        </w:rPr>
        <w:t>发展网络布局研究</w:t>
      </w:r>
    </w:p>
    <w:p w:rsidR="007B1871" w:rsidRPr="000E19E3" w:rsidRDefault="007B1871" w:rsidP="000E19E3">
      <w:pPr>
        <w:spacing w:line="360" w:lineRule="auto"/>
        <w:rPr>
          <w:rFonts w:ascii="宋体"/>
          <w:b/>
          <w:kern w:val="0"/>
          <w:sz w:val="24"/>
          <w:szCs w:val="24"/>
        </w:rPr>
      </w:pPr>
      <w:r>
        <w:rPr>
          <w:rFonts w:ascii="宋体" w:hAnsi="宋体"/>
          <w:b/>
          <w:kern w:val="0"/>
          <w:sz w:val="24"/>
          <w:szCs w:val="24"/>
        </w:rPr>
        <w:t xml:space="preserve">4. </w:t>
      </w:r>
      <w:r w:rsidRPr="000E19E3">
        <w:rPr>
          <w:rFonts w:ascii="宋体" w:hAnsi="宋体" w:hint="eastAsia"/>
          <w:b/>
          <w:kern w:val="0"/>
          <w:sz w:val="24"/>
          <w:szCs w:val="24"/>
        </w:rPr>
        <w:t>我国</w:t>
      </w:r>
      <w:r w:rsidRPr="000E19E3">
        <w:rPr>
          <w:rFonts w:ascii="宋体" w:hAnsi="宋体"/>
          <w:b/>
          <w:kern w:val="0"/>
          <w:sz w:val="24"/>
          <w:szCs w:val="24"/>
        </w:rPr>
        <w:t>CBD</w:t>
      </w:r>
      <w:r w:rsidRPr="000E19E3">
        <w:rPr>
          <w:rFonts w:ascii="宋体" w:hAnsi="宋体" w:hint="eastAsia"/>
          <w:b/>
          <w:kern w:val="0"/>
          <w:sz w:val="24"/>
          <w:szCs w:val="24"/>
        </w:rPr>
        <w:t>发展区域特色研究</w:t>
      </w:r>
    </w:p>
    <w:p w:rsidR="007B1871" w:rsidRPr="000E19E3" w:rsidRDefault="007B1871" w:rsidP="000E19E3">
      <w:pPr>
        <w:spacing w:line="360" w:lineRule="auto"/>
        <w:rPr>
          <w:rFonts w:ascii="宋体"/>
          <w:b/>
          <w:kern w:val="0"/>
          <w:sz w:val="24"/>
          <w:szCs w:val="24"/>
        </w:rPr>
      </w:pPr>
      <w:r>
        <w:rPr>
          <w:rFonts w:ascii="宋体" w:hAnsi="宋体"/>
          <w:b/>
          <w:kern w:val="0"/>
          <w:sz w:val="24"/>
          <w:szCs w:val="24"/>
        </w:rPr>
        <w:t xml:space="preserve">5. </w:t>
      </w:r>
      <w:r w:rsidRPr="000E19E3">
        <w:rPr>
          <w:rFonts w:ascii="宋体" w:hAnsi="宋体" w:hint="eastAsia"/>
          <w:b/>
          <w:kern w:val="0"/>
          <w:sz w:val="24"/>
          <w:szCs w:val="24"/>
        </w:rPr>
        <w:t>特大城市老城区</w:t>
      </w:r>
      <w:r w:rsidRPr="000E19E3">
        <w:rPr>
          <w:rFonts w:ascii="宋体" w:hAnsi="宋体"/>
          <w:b/>
          <w:kern w:val="0"/>
          <w:sz w:val="24"/>
          <w:szCs w:val="24"/>
        </w:rPr>
        <w:t>CBD</w:t>
      </w:r>
      <w:r w:rsidRPr="000E19E3">
        <w:rPr>
          <w:rFonts w:ascii="宋体" w:hAnsi="宋体" w:hint="eastAsia"/>
          <w:b/>
          <w:kern w:val="0"/>
          <w:sz w:val="24"/>
          <w:szCs w:val="24"/>
        </w:rPr>
        <w:t>可持续发展路径研究</w:t>
      </w:r>
    </w:p>
    <w:p w:rsidR="007B1871" w:rsidRPr="000E19E3" w:rsidRDefault="007B1871" w:rsidP="000E19E3">
      <w:pPr>
        <w:spacing w:line="360" w:lineRule="auto"/>
        <w:rPr>
          <w:rFonts w:ascii="宋体"/>
          <w:b/>
          <w:kern w:val="0"/>
          <w:sz w:val="24"/>
          <w:szCs w:val="24"/>
        </w:rPr>
      </w:pPr>
      <w:r>
        <w:rPr>
          <w:rFonts w:ascii="宋体" w:hAnsi="宋体"/>
          <w:b/>
          <w:kern w:val="0"/>
          <w:sz w:val="24"/>
          <w:szCs w:val="24"/>
        </w:rPr>
        <w:t xml:space="preserve">6. </w:t>
      </w:r>
      <w:r w:rsidRPr="000E19E3">
        <w:rPr>
          <w:rFonts w:ascii="宋体" w:hAnsi="宋体" w:hint="eastAsia"/>
          <w:b/>
          <w:kern w:val="0"/>
          <w:sz w:val="24"/>
          <w:szCs w:val="24"/>
        </w:rPr>
        <w:t>北京</w:t>
      </w:r>
      <w:r w:rsidRPr="000E19E3">
        <w:rPr>
          <w:rFonts w:ascii="宋体" w:hAnsi="宋体"/>
          <w:b/>
          <w:kern w:val="0"/>
          <w:sz w:val="24"/>
          <w:szCs w:val="24"/>
        </w:rPr>
        <w:t>CBD</w:t>
      </w:r>
      <w:r w:rsidRPr="000E19E3">
        <w:rPr>
          <w:rFonts w:ascii="宋体" w:hAnsi="宋体" w:hint="eastAsia"/>
          <w:b/>
          <w:kern w:val="0"/>
          <w:sz w:val="24"/>
          <w:szCs w:val="24"/>
        </w:rPr>
        <w:t>发展高精尖产业研究</w:t>
      </w:r>
    </w:p>
    <w:p w:rsidR="007B1871" w:rsidRPr="000E19E3" w:rsidRDefault="007B1871" w:rsidP="000E19E3">
      <w:pPr>
        <w:spacing w:line="360" w:lineRule="auto"/>
        <w:rPr>
          <w:rFonts w:ascii="宋体"/>
          <w:b/>
          <w:kern w:val="0"/>
          <w:sz w:val="24"/>
          <w:szCs w:val="24"/>
        </w:rPr>
      </w:pPr>
      <w:r>
        <w:rPr>
          <w:rFonts w:ascii="宋体" w:hAnsi="宋体"/>
          <w:b/>
          <w:kern w:val="0"/>
          <w:sz w:val="24"/>
          <w:szCs w:val="24"/>
        </w:rPr>
        <w:t xml:space="preserve">7. </w:t>
      </w:r>
      <w:r w:rsidRPr="000E19E3">
        <w:rPr>
          <w:rFonts w:ascii="宋体" w:hAnsi="宋体"/>
          <w:b/>
          <w:kern w:val="0"/>
          <w:sz w:val="24"/>
          <w:szCs w:val="24"/>
        </w:rPr>
        <w:t>CBD</w:t>
      </w:r>
      <w:r w:rsidRPr="000E19E3">
        <w:rPr>
          <w:rFonts w:ascii="宋体" w:hAnsi="宋体" w:hint="eastAsia"/>
          <w:b/>
          <w:kern w:val="0"/>
          <w:sz w:val="24"/>
          <w:szCs w:val="24"/>
        </w:rPr>
        <w:t>建设世界级城市群研究</w:t>
      </w:r>
    </w:p>
    <w:p w:rsidR="007B1871" w:rsidRPr="000E19E3" w:rsidRDefault="007B1871" w:rsidP="000E19E3">
      <w:pPr>
        <w:spacing w:line="360" w:lineRule="auto"/>
        <w:rPr>
          <w:rFonts w:ascii="宋体"/>
          <w:b/>
          <w:kern w:val="0"/>
          <w:sz w:val="24"/>
          <w:szCs w:val="24"/>
        </w:rPr>
      </w:pPr>
      <w:r>
        <w:rPr>
          <w:rFonts w:ascii="宋体" w:hAnsi="宋体"/>
          <w:b/>
          <w:kern w:val="0"/>
          <w:sz w:val="24"/>
          <w:szCs w:val="24"/>
        </w:rPr>
        <w:t xml:space="preserve">8. </w:t>
      </w:r>
      <w:r w:rsidRPr="000E19E3">
        <w:rPr>
          <w:rFonts w:ascii="宋体" w:hAnsi="宋体" w:hint="eastAsia"/>
          <w:b/>
          <w:kern w:val="0"/>
          <w:sz w:val="24"/>
          <w:szCs w:val="24"/>
        </w:rPr>
        <w:t>特大城市</w:t>
      </w:r>
      <w:r w:rsidRPr="000E19E3">
        <w:rPr>
          <w:rFonts w:ascii="宋体" w:hAnsi="宋体"/>
          <w:b/>
          <w:kern w:val="0"/>
          <w:sz w:val="24"/>
          <w:szCs w:val="24"/>
        </w:rPr>
        <w:t>CBD</w:t>
      </w:r>
      <w:r w:rsidRPr="000E19E3">
        <w:rPr>
          <w:rFonts w:ascii="宋体" w:hAnsi="宋体" w:hint="eastAsia"/>
          <w:b/>
          <w:kern w:val="0"/>
          <w:sz w:val="24"/>
          <w:szCs w:val="24"/>
        </w:rPr>
        <w:t>楼宇经济研究</w:t>
      </w:r>
    </w:p>
    <w:p w:rsidR="007B1871" w:rsidRPr="000E19E3" w:rsidRDefault="007B1871" w:rsidP="000E19E3">
      <w:pPr>
        <w:spacing w:line="360" w:lineRule="auto"/>
        <w:rPr>
          <w:rFonts w:ascii="宋体"/>
          <w:b/>
          <w:kern w:val="0"/>
          <w:sz w:val="24"/>
          <w:szCs w:val="24"/>
        </w:rPr>
      </w:pPr>
    </w:p>
    <w:p w:rsidR="007B1871" w:rsidRPr="000E19E3" w:rsidRDefault="007B1871" w:rsidP="000E19E3">
      <w:pPr>
        <w:spacing w:line="360" w:lineRule="auto"/>
        <w:rPr>
          <w:rFonts w:ascii="宋体"/>
          <w:b/>
          <w:kern w:val="0"/>
          <w:sz w:val="24"/>
          <w:szCs w:val="24"/>
        </w:rPr>
      </w:pPr>
      <w:r w:rsidRPr="000E19E3">
        <w:rPr>
          <w:rFonts w:ascii="宋体" w:hAnsi="宋体" w:hint="eastAsia"/>
          <w:b/>
          <w:kern w:val="0"/>
          <w:sz w:val="24"/>
          <w:szCs w:val="24"/>
        </w:rPr>
        <w:t>北京政策研究基地</w:t>
      </w:r>
      <w:r w:rsidRPr="000E19E3">
        <w:rPr>
          <w:rFonts w:ascii="宋体" w:hAnsi="宋体"/>
          <w:b/>
          <w:kern w:val="0"/>
          <w:sz w:val="24"/>
          <w:szCs w:val="24"/>
        </w:rPr>
        <w:t>2016</w:t>
      </w:r>
      <w:r w:rsidRPr="000E19E3">
        <w:rPr>
          <w:rFonts w:ascii="宋体" w:hAnsi="宋体" w:hint="eastAsia"/>
          <w:b/>
          <w:kern w:val="0"/>
          <w:sz w:val="24"/>
          <w:szCs w:val="24"/>
        </w:rPr>
        <w:t>年社科基地基金项目指南</w:t>
      </w:r>
    </w:p>
    <w:p w:rsidR="007B1871" w:rsidRPr="000E19E3" w:rsidRDefault="007B1871" w:rsidP="008914AD">
      <w:pPr>
        <w:spacing w:line="360" w:lineRule="auto"/>
        <w:rPr>
          <w:rFonts w:ascii="宋体"/>
          <w:b/>
          <w:kern w:val="0"/>
          <w:sz w:val="24"/>
          <w:szCs w:val="24"/>
        </w:rPr>
      </w:pPr>
      <w:r w:rsidRPr="000E19E3">
        <w:rPr>
          <w:rFonts w:ascii="宋体"/>
          <w:b/>
          <w:kern w:val="0"/>
          <w:sz w:val="24"/>
          <w:szCs w:val="24"/>
        </w:rPr>
        <w:tab/>
      </w:r>
      <w:r w:rsidRPr="008914AD">
        <w:rPr>
          <w:rFonts w:ascii="宋体" w:hAnsi="宋体"/>
          <w:b/>
          <w:kern w:val="0"/>
          <w:sz w:val="24"/>
          <w:szCs w:val="24"/>
        </w:rPr>
        <w:t>1.</w:t>
      </w:r>
      <w:r w:rsidRPr="008914AD">
        <w:rPr>
          <w:rFonts w:ascii="宋体" w:hAnsi="宋体" w:hint="eastAsia"/>
          <w:b/>
          <w:kern w:val="0"/>
          <w:sz w:val="24"/>
          <w:szCs w:val="24"/>
        </w:rPr>
        <w:t>京津冀建设世界级城市群研究</w:t>
      </w:r>
    </w:p>
    <w:p w:rsidR="007B1871" w:rsidRPr="000E19E3" w:rsidRDefault="007B1871" w:rsidP="000E19E3">
      <w:pPr>
        <w:spacing w:line="360" w:lineRule="auto"/>
        <w:rPr>
          <w:rFonts w:ascii="宋体"/>
          <w:b/>
          <w:kern w:val="0"/>
          <w:sz w:val="24"/>
          <w:szCs w:val="24"/>
        </w:rPr>
      </w:pPr>
      <w:r w:rsidRPr="000E19E3">
        <w:rPr>
          <w:rFonts w:ascii="宋体" w:hAnsi="宋体" w:hint="eastAsia"/>
          <w:b/>
          <w:kern w:val="0"/>
          <w:sz w:val="24"/>
          <w:szCs w:val="24"/>
        </w:rPr>
        <w:t>（衡量标准、形成规律、主要路径）</w:t>
      </w:r>
    </w:p>
    <w:p w:rsidR="007B1871" w:rsidRPr="008914AD" w:rsidRDefault="007B1871" w:rsidP="008914AD">
      <w:pPr>
        <w:spacing w:line="360" w:lineRule="auto"/>
        <w:rPr>
          <w:rFonts w:ascii="宋体"/>
          <w:b/>
          <w:kern w:val="0"/>
          <w:sz w:val="24"/>
          <w:szCs w:val="24"/>
        </w:rPr>
      </w:pPr>
      <w:r w:rsidRPr="000E19E3">
        <w:rPr>
          <w:rFonts w:ascii="宋体"/>
          <w:b/>
          <w:kern w:val="0"/>
          <w:sz w:val="24"/>
          <w:szCs w:val="24"/>
        </w:rPr>
        <w:tab/>
      </w:r>
      <w:r w:rsidRPr="008914AD">
        <w:rPr>
          <w:rFonts w:ascii="宋体" w:hAnsi="宋体"/>
          <w:b/>
          <w:kern w:val="0"/>
          <w:sz w:val="24"/>
          <w:szCs w:val="24"/>
        </w:rPr>
        <w:t>2.</w:t>
      </w:r>
      <w:r w:rsidRPr="008914AD">
        <w:rPr>
          <w:rFonts w:ascii="宋体" w:hAnsi="宋体" w:hint="eastAsia"/>
          <w:b/>
          <w:kern w:val="0"/>
          <w:sz w:val="24"/>
          <w:szCs w:val="24"/>
        </w:rPr>
        <w:t>京津冀打造世界级产业集群研究</w:t>
      </w:r>
    </w:p>
    <w:p w:rsidR="007B1871" w:rsidRPr="004538DE" w:rsidRDefault="007B1871" w:rsidP="008914AD">
      <w:pPr>
        <w:spacing w:line="360" w:lineRule="auto"/>
        <w:ind w:left="420" w:firstLine="420"/>
        <w:rPr>
          <w:rFonts w:ascii="宋体"/>
          <w:kern w:val="0"/>
          <w:sz w:val="24"/>
          <w:szCs w:val="24"/>
        </w:rPr>
      </w:pPr>
      <w:r w:rsidRPr="00E647D6">
        <w:rPr>
          <w:rFonts w:ascii="宋体" w:hAnsi="宋体" w:hint="eastAsia"/>
          <w:kern w:val="0"/>
          <w:sz w:val="24"/>
          <w:szCs w:val="24"/>
        </w:rPr>
        <w:t>（衡量标准、形成规律、主要路径）</w:t>
      </w:r>
    </w:p>
    <w:p w:rsidR="007B1871" w:rsidRPr="008914AD" w:rsidRDefault="007B1871" w:rsidP="008914AD">
      <w:pPr>
        <w:spacing w:line="360" w:lineRule="auto"/>
        <w:ind w:firstLine="420"/>
        <w:rPr>
          <w:rFonts w:ascii="宋体"/>
          <w:b/>
          <w:kern w:val="0"/>
          <w:sz w:val="24"/>
          <w:szCs w:val="24"/>
        </w:rPr>
      </w:pPr>
      <w:r w:rsidRPr="008914AD">
        <w:rPr>
          <w:rFonts w:ascii="宋体" w:hAnsi="宋体"/>
          <w:b/>
          <w:kern w:val="0"/>
          <w:sz w:val="24"/>
          <w:szCs w:val="24"/>
        </w:rPr>
        <w:t>3.</w:t>
      </w:r>
      <w:r w:rsidRPr="008914AD">
        <w:rPr>
          <w:rFonts w:ascii="宋体" w:hAnsi="宋体" w:hint="eastAsia"/>
          <w:b/>
          <w:kern w:val="0"/>
          <w:sz w:val="24"/>
          <w:szCs w:val="24"/>
        </w:rPr>
        <w:t>北京非首都功能疏解配套政策研究</w:t>
      </w:r>
    </w:p>
    <w:p w:rsidR="007B1871" w:rsidRDefault="007B1871" w:rsidP="008914AD">
      <w:pPr>
        <w:spacing w:line="360" w:lineRule="auto"/>
        <w:ind w:left="420" w:firstLine="420"/>
        <w:rPr>
          <w:rFonts w:asci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（产业转移、社会公共服务、行政事业功能等疏解时序与配套政策等）</w:t>
      </w:r>
    </w:p>
    <w:p w:rsidR="007B1871" w:rsidRPr="008914AD" w:rsidRDefault="007B1871" w:rsidP="008914AD">
      <w:pPr>
        <w:spacing w:line="360" w:lineRule="auto"/>
        <w:ind w:firstLine="420"/>
        <w:rPr>
          <w:rFonts w:ascii="宋体"/>
          <w:b/>
          <w:kern w:val="0"/>
          <w:sz w:val="24"/>
          <w:szCs w:val="24"/>
        </w:rPr>
      </w:pPr>
      <w:r w:rsidRPr="008914AD">
        <w:rPr>
          <w:rFonts w:ascii="宋体" w:hAnsi="宋体"/>
          <w:b/>
          <w:kern w:val="0"/>
          <w:sz w:val="24"/>
          <w:szCs w:val="24"/>
        </w:rPr>
        <w:t>4.</w:t>
      </w:r>
      <w:r w:rsidRPr="008914AD">
        <w:rPr>
          <w:rFonts w:ascii="宋体" w:hAnsi="宋体" w:hint="eastAsia"/>
          <w:b/>
          <w:kern w:val="0"/>
          <w:sz w:val="24"/>
          <w:szCs w:val="24"/>
        </w:rPr>
        <w:t>京津“同城化”政策研究</w:t>
      </w:r>
    </w:p>
    <w:p w:rsidR="007B1871" w:rsidRDefault="007B1871" w:rsidP="008914AD">
      <w:pPr>
        <w:spacing w:line="360" w:lineRule="auto"/>
        <w:ind w:firstLine="420"/>
        <w:rPr>
          <w:rFonts w:ascii="宋体"/>
          <w:kern w:val="0"/>
          <w:sz w:val="24"/>
          <w:szCs w:val="24"/>
        </w:rPr>
      </w:pPr>
      <w:r>
        <w:rPr>
          <w:rFonts w:ascii="宋体"/>
          <w:kern w:val="0"/>
          <w:sz w:val="24"/>
          <w:szCs w:val="24"/>
        </w:rPr>
        <w:tab/>
      </w:r>
      <w:r>
        <w:rPr>
          <w:rFonts w:ascii="宋体" w:hAnsi="宋体" w:hint="eastAsia"/>
          <w:kern w:val="0"/>
          <w:sz w:val="24"/>
          <w:szCs w:val="24"/>
        </w:rPr>
        <w:t>（产业合作政策、教育医疗一体、社会政策对接等）</w:t>
      </w:r>
    </w:p>
    <w:p w:rsidR="007B1871" w:rsidRPr="008914AD" w:rsidRDefault="007B1871" w:rsidP="008914AD">
      <w:pPr>
        <w:spacing w:line="360" w:lineRule="auto"/>
        <w:ind w:firstLine="420"/>
        <w:rPr>
          <w:rFonts w:ascii="宋体"/>
          <w:b/>
          <w:kern w:val="0"/>
          <w:sz w:val="24"/>
          <w:szCs w:val="24"/>
        </w:rPr>
      </w:pPr>
      <w:r w:rsidRPr="008914AD">
        <w:rPr>
          <w:rFonts w:ascii="宋体" w:hAnsi="宋体"/>
          <w:b/>
          <w:kern w:val="0"/>
          <w:sz w:val="24"/>
          <w:szCs w:val="24"/>
        </w:rPr>
        <w:t>5.</w:t>
      </w:r>
      <w:r w:rsidRPr="008914AD">
        <w:rPr>
          <w:rFonts w:ascii="宋体" w:hAnsi="宋体" w:hint="eastAsia"/>
          <w:b/>
          <w:kern w:val="0"/>
          <w:sz w:val="24"/>
          <w:szCs w:val="24"/>
        </w:rPr>
        <w:t>京津冀生态补偿机制及政策研究</w:t>
      </w:r>
    </w:p>
    <w:p w:rsidR="007B1871" w:rsidRDefault="007B1871" w:rsidP="008914AD">
      <w:pPr>
        <w:spacing w:line="360" w:lineRule="auto"/>
        <w:ind w:firstLine="420"/>
        <w:rPr>
          <w:rFonts w:ascii="宋体"/>
          <w:kern w:val="0"/>
          <w:sz w:val="24"/>
          <w:szCs w:val="24"/>
        </w:rPr>
      </w:pPr>
      <w:r>
        <w:rPr>
          <w:rFonts w:ascii="宋体"/>
          <w:kern w:val="0"/>
          <w:sz w:val="24"/>
          <w:szCs w:val="24"/>
        </w:rPr>
        <w:tab/>
      </w:r>
      <w:r>
        <w:rPr>
          <w:rFonts w:ascii="宋体" w:hAnsi="宋体" w:hint="eastAsia"/>
          <w:kern w:val="0"/>
          <w:sz w:val="24"/>
          <w:szCs w:val="24"/>
        </w:rPr>
        <w:t>（理论依据、补偿模式、补偿测算、配套政策等）</w:t>
      </w:r>
    </w:p>
    <w:p w:rsidR="007B1871" w:rsidRPr="008914AD" w:rsidRDefault="007B1871" w:rsidP="008914AD">
      <w:pPr>
        <w:spacing w:line="360" w:lineRule="auto"/>
        <w:ind w:firstLine="420"/>
        <w:rPr>
          <w:rFonts w:ascii="宋体"/>
          <w:b/>
          <w:kern w:val="0"/>
          <w:sz w:val="24"/>
          <w:szCs w:val="24"/>
        </w:rPr>
      </w:pPr>
      <w:r w:rsidRPr="008914AD">
        <w:rPr>
          <w:rFonts w:ascii="宋体" w:hAnsi="宋体"/>
          <w:b/>
          <w:kern w:val="0"/>
          <w:sz w:val="24"/>
          <w:szCs w:val="24"/>
        </w:rPr>
        <w:t>6.</w:t>
      </w:r>
      <w:r w:rsidRPr="008914AD">
        <w:rPr>
          <w:rFonts w:ascii="宋体" w:hAnsi="宋体" w:hint="eastAsia"/>
          <w:b/>
          <w:kern w:val="0"/>
          <w:sz w:val="24"/>
          <w:szCs w:val="24"/>
        </w:rPr>
        <w:t>京津冀重点产业园区整合升级路径研究</w:t>
      </w:r>
    </w:p>
    <w:p w:rsidR="007B1871" w:rsidRDefault="007B1871" w:rsidP="008914AD">
      <w:pPr>
        <w:spacing w:line="360" w:lineRule="auto"/>
        <w:ind w:firstLine="420"/>
        <w:rPr>
          <w:rFonts w:asci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 xml:space="preserve">    </w:t>
      </w:r>
      <w:r>
        <w:rPr>
          <w:rFonts w:ascii="宋体" w:hAnsi="宋体" w:hint="eastAsia"/>
          <w:kern w:val="0"/>
          <w:sz w:val="24"/>
          <w:szCs w:val="24"/>
        </w:rPr>
        <w:t>（发展现状、整合模式、实现路径）</w:t>
      </w:r>
    </w:p>
    <w:p w:rsidR="007B1871" w:rsidRPr="008914AD" w:rsidRDefault="007B1871" w:rsidP="008914AD">
      <w:pPr>
        <w:spacing w:line="360" w:lineRule="auto"/>
        <w:ind w:firstLine="420"/>
        <w:rPr>
          <w:rFonts w:ascii="宋体"/>
          <w:b/>
          <w:kern w:val="0"/>
          <w:sz w:val="24"/>
          <w:szCs w:val="24"/>
        </w:rPr>
      </w:pPr>
      <w:r w:rsidRPr="008914AD">
        <w:rPr>
          <w:rFonts w:ascii="宋体" w:hAnsi="宋体"/>
          <w:b/>
          <w:kern w:val="0"/>
          <w:sz w:val="24"/>
          <w:szCs w:val="24"/>
        </w:rPr>
        <w:t>7.</w:t>
      </w:r>
      <w:r w:rsidRPr="008914AD">
        <w:rPr>
          <w:rFonts w:ascii="宋体" w:hAnsi="宋体" w:hint="eastAsia"/>
          <w:b/>
          <w:kern w:val="0"/>
          <w:sz w:val="24"/>
          <w:szCs w:val="24"/>
        </w:rPr>
        <w:t>京津冀全面创新改革着力点及政策研究</w:t>
      </w:r>
    </w:p>
    <w:p w:rsidR="007B1871" w:rsidRDefault="007B1871" w:rsidP="008914AD">
      <w:pPr>
        <w:spacing w:line="360" w:lineRule="auto"/>
        <w:ind w:firstLine="420"/>
        <w:rPr>
          <w:rFonts w:ascii="宋体"/>
          <w:kern w:val="0"/>
          <w:sz w:val="24"/>
          <w:szCs w:val="24"/>
        </w:rPr>
      </w:pPr>
      <w:r>
        <w:rPr>
          <w:rFonts w:ascii="宋体"/>
          <w:kern w:val="0"/>
          <w:sz w:val="24"/>
          <w:szCs w:val="24"/>
        </w:rPr>
        <w:tab/>
      </w:r>
      <w:r>
        <w:rPr>
          <w:rFonts w:ascii="宋体" w:hAnsi="宋体" w:hint="eastAsia"/>
          <w:kern w:val="0"/>
          <w:sz w:val="24"/>
          <w:szCs w:val="24"/>
        </w:rPr>
        <w:t>（理论依据、创新着力点、体制改革）</w:t>
      </w:r>
    </w:p>
    <w:p w:rsidR="007B1871" w:rsidRPr="008914AD" w:rsidRDefault="007B1871" w:rsidP="008914AD">
      <w:pPr>
        <w:spacing w:line="360" w:lineRule="auto"/>
        <w:ind w:firstLine="420"/>
        <w:rPr>
          <w:rFonts w:ascii="宋体"/>
          <w:b/>
          <w:kern w:val="0"/>
          <w:sz w:val="24"/>
          <w:szCs w:val="24"/>
        </w:rPr>
      </w:pPr>
      <w:r w:rsidRPr="008914AD">
        <w:rPr>
          <w:rFonts w:ascii="宋体" w:hAnsi="宋体"/>
          <w:b/>
          <w:kern w:val="0"/>
          <w:sz w:val="24"/>
          <w:szCs w:val="24"/>
        </w:rPr>
        <w:t>8.</w:t>
      </w:r>
      <w:r w:rsidRPr="008914AD">
        <w:rPr>
          <w:rFonts w:ascii="宋体" w:hAnsi="宋体" w:hint="eastAsia"/>
          <w:b/>
          <w:kern w:val="0"/>
          <w:sz w:val="24"/>
          <w:szCs w:val="24"/>
        </w:rPr>
        <w:t>北京建设科技创新中心路径与政策研究</w:t>
      </w:r>
    </w:p>
    <w:p w:rsidR="007B1871" w:rsidRDefault="007B1871" w:rsidP="008914AD">
      <w:pPr>
        <w:spacing w:line="360" w:lineRule="auto"/>
        <w:ind w:left="420" w:firstLine="420"/>
        <w:rPr>
          <w:rFonts w:asci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（理论依据、国际借鉴、路径探讨、配套政策）</w:t>
      </w:r>
    </w:p>
    <w:p w:rsidR="007B1871" w:rsidRPr="008914AD" w:rsidRDefault="007B1871" w:rsidP="008914AD">
      <w:pPr>
        <w:spacing w:line="360" w:lineRule="auto"/>
        <w:ind w:firstLine="420"/>
        <w:rPr>
          <w:rFonts w:ascii="宋体"/>
          <w:b/>
          <w:kern w:val="0"/>
          <w:sz w:val="24"/>
          <w:szCs w:val="24"/>
        </w:rPr>
      </w:pPr>
      <w:r w:rsidRPr="008914AD">
        <w:rPr>
          <w:rFonts w:ascii="宋体" w:hAnsi="宋体"/>
          <w:b/>
          <w:kern w:val="0"/>
          <w:sz w:val="24"/>
          <w:szCs w:val="24"/>
        </w:rPr>
        <w:t>9.</w:t>
      </w:r>
      <w:r w:rsidRPr="008914AD">
        <w:rPr>
          <w:rFonts w:ascii="宋体" w:hAnsi="宋体" w:hint="eastAsia"/>
          <w:b/>
          <w:kern w:val="0"/>
          <w:sz w:val="24"/>
          <w:szCs w:val="24"/>
        </w:rPr>
        <w:t>京津冀创新驱动与转型升级研究</w:t>
      </w:r>
    </w:p>
    <w:p w:rsidR="007B1871" w:rsidRDefault="007B1871" w:rsidP="008914AD">
      <w:pPr>
        <w:spacing w:line="360" w:lineRule="auto"/>
        <w:ind w:firstLine="420"/>
        <w:rPr>
          <w:rFonts w:ascii="宋体"/>
          <w:kern w:val="0"/>
          <w:sz w:val="24"/>
          <w:szCs w:val="24"/>
        </w:rPr>
      </w:pPr>
      <w:r>
        <w:rPr>
          <w:rFonts w:ascii="宋体"/>
          <w:kern w:val="0"/>
          <w:sz w:val="24"/>
          <w:szCs w:val="24"/>
        </w:rPr>
        <w:tab/>
      </w:r>
      <w:r>
        <w:rPr>
          <w:rFonts w:ascii="宋体" w:hAnsi="宋体" w:hint="eastAsia"/>
          <w:kern w:val="0"/>
          <w:sz w:val="24"/>
          <w:szCs w:val="24"/>
        </w:rPr>
        <w:t>（内涵界定、理论模型、实现路径）</w:t>
      </w:r>
    </w:p>
    <w:p w:rsidR="007B1871" w:rsidRPr="008914AD" w:rsidRDefault="007B1871" w:rsidP="008914AD">
      <w:pPr>
        <w:spacing w:line="360" w:lineRule="auto"/>
        <w:ind w:firstLine="420"/>
        <w:rPr>
          <w:rFonts w:ascii="宋体"/>
          <w:b/>
          <w:kern w:val="0"/>
          <w:sz w:val="24"/>
          <w:szCs w:val="24"/>
        </w:rPr>
      </w:pPr>
      <w:r w:rsidRPr="008914AD">
        <w:rPr>
          <w:rFonts w:ascii="宋体" w:hAnsi="宋体"/>
          <w:b/>
          <w:kern w:val="0"/>
          <w:sz w:val="24"/>
          <w:szCs w:val="24"/>
        </w:rPr>
        <w:t>10.</w:t>
      </w:r>
      <w:r w:rsidRPr="008914AD">
        <w:rPr>
          <w:rFonts w:ascii="宋体" w:hAnsi="宋体" w:hint="eastAsia"/>
          <w:b/>
          <w:kern w:val="0"/>
          <w:sz w:val="24"/>
          <w:szCs w:val="24"/>
        </w:rPr>
        <w:t>京津冀产业协同发展研究</w:t>
      </w:r>
    </w:p>
    <w:p w:rsidR="007B1871" w:rsidRPr="00CF726D" w:rsidRDefault="007B1871" w:rsidP="0068781F">
      <w:pPr>
        <w:pStyle w:val="Title"/>
        <w:spacing w:before="0" w:after="0" w:line="360" w:lineRule="auto"/>
        <w:ind w:firstLineChars="196" w:firstLine="31680"/>
        <w:jc w:val="left"/>
        <w:rPr>
          <w:rFonts w:ascii="宋体"/>
          <w:b w:val="0"/>
          <w:bCs w:val="0"/>
          <w:kern w:val="0"/>
          <w:sz w:val="24"/>
          <w:szCs w:val="24"/>
        </w:rPr>
      </w:pPr>
      <w:r>
        <w:rPr>
          <w:rFonts w:ascii="宋体"/>
          <w:kern w:val="0"/>
          <w:sz w:val="24"/>
          <w:szCs w:val="24"/>
        </w:rPr>
        <w:tab/>
      </w:r>
      <w:r w:rsidRPr="00CF726D">
        <w:rPr>
          <w:rFonts w:ascii="宋体" w:hAnsi="宋体" w:hint="eastAsia"/>
          <w:b w:val="0"/>
          <w:bCs w:val="0"/>
          <w:kern w:val="0"/>
          <w:sz w:val="24"/>
          <w:szCs w:val="24"/>
        </w:rPr>
        <w:t>（内在机理、实现路径、</w:t>
      </w:r>
      <w:r>
        <w:rPr>
          <w:rFonts w:ascii="宋体" w:hAnsi="宋体" w:hint="eastAsia"/>
          <w:b w:val="0"/>
          <w:bCs w:val="0"/>
          <w:kern w:val="0"/>
          <w:sz w:val="24"/>
          <w:szCs w:val="24"/>
        </w:rPr>
        <w:t>配套</w:t>
      </w:r>
      <w:r w:rsidRPr="00CF726D">
        <w:rPr>
          <w:rFonts w:ascii="宋体" w:hAnsi="宋体" w:hint="eastAsia"/>
          <w:b w:val="0"/>
          <w:bCs w:val="0"/>
          <w:kern w:val="0"/>
          <w:sz w:val="24"/>
          <w:szCs w:val="24"/>
        </w:rPr>
        <w:t>政策）</w:t>
      </w:r>
    </w:p>
    <w:p w:rsidR="007B1871" w:rsidRPr="004538DE" w:rsidRDefault="007B1871" w:rsidP="008914AD">
      <w:pPr>
        <w:spacing w:line="480" w:lineRule="auto"/>
        <w:ind w:firstLine="420"/>
        <w:rPr>
          <w:sz w:val="24"/>
        </w:rPr>
      </w:pPr>
    </w:p>
    <w:p w:rsidR="007B1871" w:rsidRDefault="007B1871" w:rsidP="008914AD">
      <w:pPr>
        <w:spacing w:line="480" w:lineRule="auto"/>
      </w:pPr>
    </w:p>
    <w:sectPr w:rsidR="007B1871" w:rsidSect="009011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34ABB"/>
    <w:multiLevelType w:val="hybridMultilevel"/>
    <w:tmpl w:val="07940D9C"/>
    <w:lvl w:ilvl="0" w:tplc="2DA6BA5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38DE"/>
    <w:rsid w:val="000D5DB3"/>
    <w:rsid w:val="000E19E3"/>
    <w:rsid w:val="00377D6A"/>
    <w:rsid w:val="004538DE"/>
    <w:rsid w:val="00601B46"/>
    <w:rsid w:val="0068781F"/>
    <w:rsid w:val="006C65C4"/>
    <w:rsid w:val="006E7EAC"/>
    <w:rsid w:val="007B1871"/>
    <w:rsid w:val="007E2FC7"/>
    <w:rsid w:val="007F50B0"/>
    <w:rsid w:val="008572D2"/>
    <w:rsid w:val="008914AD"/>
    <w:rsid w:val="009011B0"/>
    <w:rsid w:val="00903C61"/>
    <w:rsid w:val="00A54C63"/>
    <w:rsid w:val="00A94A89"/>
    <w:rsid w:val="00BE2D93"/>
    <w:rsid w:val="00CF726D"/>
    <w:rsid w:val="00DF79A0"/>
    <w:rsid w:val="00E647D6"/>
    <w:rsid w:val="00E70585"/>
    <w:rsid w:val="00EB3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1B0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99"/>
    <w:qFormat/>
    <w:rsid w:val="00CF726D"/>
    <w:pPr>
      <w:spacing w:before="240" w:after="60" w:line="240" w:lineRule="atLeast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CF726D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2</Pages>
  <Words>86</Words>
  <Characters>496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</dc:creator>
  <cp:keywords/>
  <dc:description/>
  <cp:lastModifiedBy>Jiangsangeng</cp:lastModifiedBy>
  <cp:revision>4</cp:revision>
  <dcterms:created xsi:type="dcterms:W3CDTF">2016-04-05T02:23:00Z</dcterms:created>
  <dcterms:modified xsi:type="dcterms:W3CDTF">2016-04-05T13:37:00Z</dcterms:modified>
</cp:coreProperties>
</file>