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98" w:rsidRDefault="00045F98" w:rsidP="00045F98">
      <w:pPr>
        <w:ind w:firstLine="560"/>
        <w:jc w:val="center"/>
        <w:rPr>
          <w:rFonts w:hint="eastAsia"/>
          <w:sz w:val="28"/>
          <w:szCs w:val="28"/>
        </w:rPr>
      </w:pPr>
    </w:p>
    <w:p w:rsidR="00045F98" w:rsidRDefault="00045F98" w:rsidP="00045F98">
      <w:pPr>
        <w:spacing w:line="560" w:lineRule="exact"/>
        <w:jc w:val="center"/>
        <w:rPr>
          <w:rFonts w:ascii="方正小标宋简体" w:eastAsia="方正小标宋简体" w:hint="eastAsia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北京市委教育工委</w:t>
      </w:r>
    </w:p>
    <w:p w:rsidR="00045F98" w:rsidRDefault="00045F98" w:rsidP="00045F98">
      <w:pPr>
        <w:spacing w:line="560" w:lineRule="exact"/>
        <w:jc w:val="center"/>
        <w:rPr>
          <w:rFonts w:ascii="方正小标宋简体" w:eastAsia="方正小标宋简体" w:hint="eastAsia"/>
          <w:sz w:val="44"/>
          <w:szCs w:val="28"/>
        </w:rPr>
      </w:pPr>
      <w:r w:rsidRPr="00483F65">
        <w:rPr>
          <w:rFonts w:ascii="方正小标宋简体" w:eastAsia="方正小标宋简体" w:hint="eastAsia"/>
          <w:sz w:val="44"/>
          <w:szCs w:val="28"/>
        </w:rPr>
        <w:t>关于开展优秀微故事、优秀微视频</w:t>
      </w:r>
      <w:r>
        <w:rPr>
          <w:rFonts w:ascii="方正小标宋简体" w:eastAsia="方正小标宋简体" w:hint="eastAsia"/>
          <w:sz w:val="44"/>
          <w:szCs w:val="28"/>
        </w:rPr>
        <w:t xml:space="preserve">         </w:t>
      </w:r>
      <w:r w:rsidRPr="00483F65">
        <w:rPr>
          <w:rFonts w:ascii="方正小标宋简体" w:eastAsia="方正小标宋简体" w:hint="eastAsia"/>
          <w:sz w:val="44"/>
          <w:szCs w:val="28"/>
        </w:rPr>
        <w:t>征集活动</w:t>
      </w:r>
      <w:r>
        <w:rPr>
          <w:rFonts w:ascii="方正小标宋简体" w:eastAsia="方正小标宋简体" w:hint="eastAsia"/>
          <w:sz w:val="44"/>
          <w:szCs w:val="28"/>
        </w:rPr>
        <w:t xml:space="preserve"> </w:t>
      </w:r>
      <w:r w:rsidRPr="00483F65">
        <w:rPr>
          <w:rFonts w:ascii="方正小标宋简体" w:eastAsia="方正小标宋简体" w:hint="eastAsia"/>
          <w:sz w:val="44"/>
          <w:szCs w:val="28"/>
        </w:rPr>
        <w:t>的通知</w:t>
      </w:r>
    </w:p>
    <w:p w:rsidR="00045F98" w:rsidRPr="00483F65" w:rsidRDefault="00045F98" w:rsidP="00045F98">
      <w:pPr>
        <w:spacing w:line="560" w:lineRule="exact"/>
        <w:jc w:val="center"/>
        <w:rPr>
          <w:rFonts w:ascii="方正小标宋简体" w:eastAsia="方正小标宋简体" w:hint="eastAsia"/>
          <w:sz w:val="44"/>
          <w:szCs w:val="28"/>
        </w:rPr>
      </w:pPr>
    </w:p>
    <w:p w:rsidR="00045F98" w:rsidRPr="00483F65" w:rsidRDefault="00045F98" w:rsidP="00045F98">
      <w:pPr>
        <w:spacing w:line="560" w:lineRule="exact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各高校党委：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>按照市委宣传部京宣发〔2016〕5号文件精神和市百姓宣讲办公室工作部署，市委教育工委将在全市高校开展优秀</w:t>
      </w:r>
      <w:proofErr w:type="gramStart"/>
      <w:r w:rsidRPr="00483F65">
        <w:rPr>
          <w:rFonts w:ascii="仿宋_GB2312" w:eastAsia="仿宋_GB2312" w:hint="eastAsia"/>
          <w:sz w:val="32"/>
          <w:szCs w:val="28"/>
        </w:rPr>
        <w:t>微故事</w:t>
      </w:r>
      <w:proofErr w:type="gramEnd"/>
      <w:r w:rsidRPr="00483F65">
        <w:rPr>
          <w:rFonts w:ascii="仿宋_GB2312" w:eastAsia="仿宋_GB2312" w:hint="eastAsia"/>
          <w:sz w:val="32"/>
          <w:szCs w:val="28"/>
        </w:rPr>
        <w:t xml:space="preserve">和优秀微视频征集活动，现将具体要求通知如下：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483F65">
        <w:rPr>
          <w:rFonts w:ascii="黑体" w:eastAsia="黑体" w:hAnsi="黑体" w:hint="eastAsia"/>
          <w:sz w:val="32"/>
          <w:szCs w:val="28"/>
        </w:rPr>
        <w:t>一、优秀</w:t>
      </w:r>
      <w:proofErr w:type="gramStart"/>
      <w:r w:rsidRPr="00483F65">
        <w:rPr>
          <w:rFonts w:ascii="黑体" w:eastAsia="黑体" w:hAnsi="黑体" w:hint="eastAsia"/>
          <w:sz w:val="32"/>
          <w:szCs w:val="28"/>
        </w:rPr>
        <w:t>微故事</w:t>
      </w:r>
      <w:proofErr w:type="gramEnd"/>
      <w:r w:rsidRPr="00483F65">
        <w:rPr>
          <w:rFonts w:ascii="黑体" w:eastAsia="黑体" w:hAnsi="黑体" w:hint="eastAsia"/>
          <w:sz w:val="32"/>
          <w:szCs w:val="28"/>
        </w:rPr>
        <w:t xml:space="preserve">征集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楷体_GB2312" w:eastAsia="楷体_GB2312" w:hint="eastAsia"/>
          <w:sz w:val="32"/>
          <w:szCs w:val="28"/>
        </w:rPr>
        <w:t>1</w:t>
      </w:r>
      <w:r>
        <w:rPr>
          <w:rFonts w:ascii="楷体_GB2312" w:eastAsia="楷体_GB2312" w:hint="eastAsia"/>
          <w:sz w:val="32"/>
          <w:szCs w:val="28"/>
        </w:rPr>
        <w:t>.</w:t>
      </w:r>
      <w:r w:rsidRPr="00483F65">
        <w:rPr>
          <w:rFonts w:ascii="楷体_GB2312" w:eastAsia="楷体_GB2312" w:hint="eastAsia"/>
          <w:sz w:val="32"/>
          <w:szCs w:val="28"/>
        </w:rPr>
        <w:t>故事主题。</w:t>
      </w:r>
      <w:r w:rsidRPr="00483F65">
        <w:rPr>
          <w:rFonts w:ascii="仿宋_GB2312" w:eastAsia="仿宋_GB2312" w:hint="eastAsia"/>
          <w:sz w:val="32"/>
          <w:szCs w:val="28"/>
        </w:rPr>
        <w:t xml:space="preserve">鼓励各高校师生深入挖掘以下主题故事线索，撰写一批字数为800字左右的精品微故事：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</w:t>
      </w:r>
      <w:r w:rsidRPr="00483F65">
        <w:rPr>
          <w:rFonts w:ascii="仿宋_GB2312" w:eastAsia="仿宋_GB2312" w:hint="eastAsia"/>
          <w:sz w:val="32"/>
          <w:szCs w:val="28"/>
        </w:rPr>
        <w:t>1）培育</w:t>
      </w:r>
      <w:proofErr w:type="gramStart"/>
      <w:r w:rsidRPr="00483F65">
        <w:rPr>
          <w:rFonts w:ascii="仿宋_GB2312" w:eastAsia="仿宋_GB2312" w:hint="eastAsia"/>
          <w:sz w:val="32"/>
          <w:szCs w:val="28"/>
        </w:rPr>
        <w:t>践行</w:t>
      </w:r>
      <w:proofErr w:type="gramEnd"/>
      <w:r w:rsidRPr="00483F65">
        <w:rPr>
          <w:rFonts w:ascii="仿宋_GB2312" w:eastAsia="仿宋_GB2312" w:hint="eastAsia"/>
          <w:sz w:val="32"/>
          <w:szCs w:val="28"/>
        </w:rPr>
        <w:t xml:space="preserve">社会主义核心价值观（重点反映培育传承良好家风家教、校风校训和先贤文化，抒发浓浓乡愁）；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</w:t>
      </w:r>
      <w:r w:rsidRPr="00483F65">
        <w:rPr>
          <w:rFonts w:ascii="仿宋_GB2312" w:eastAsia="仿宋_GB2312" w:hint="eastAsia"/>
          <w:sz w:val="32"/>
          <w:szCs w:val="28"/>
        </w:rPr>
        <w:t xml:space="preserve">2）“中国共产党成立95周年”（重点展现在党的领导下，广大党员干部群众率先建成小康社会的坚定信念、坚强信心，锐意进取、积极向上的精神风貌，以及对党的真心讴歌）；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</w:t>
      </w:r>
      <w:r w:rsidRPr="00483F65">
        <w:rPr>
          <w:rFonts w:ascii="仿宋_GB2312" w:eastAsia="仿宋_GB2312" w:hint="eastAsia"/>
          <w:sz w:val="32"/>
          <w:szCs w:val="28"/>
        </w:rPr>
        <w:t xml:space="preserve">3）“十三五”规划（重点引导广大师生牢固树立并切实贯彻创新、协调、绿色、开放、共享的发展理念）；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</w:t>
      </w:r>
      <w:r w:rsidRPr="00483F65">
        <w:rPr>
          <w:rFonts w:ascii="仿宋_GB2312" w:eastAsia="仿宋_GB2312" w:hint="eastAsia"/>
          <w:sz w:val="32"/>
          <w:szCs w:val="28"/>
        </w:rPr>
        <w:t xml:space="preserve">4）“京津冀协同发展”（重点围绕京津冀协同发展，客观反映京津冀协同发展进程中首都北京充满活力、和谐有序的社会风貌）。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楷体_GB2312" w:eastAsia="楷体_GB2312" w:hint="eastAsia"/>
          <w:sz w:val="32"/>
          <w:szCs w:val="28"/>
        </w:rPr>
        <w:lastRenderedPageBreak/>
        <w:t>2</w:t>
      </w:r>
      <w:r>
        <w:rPr>
          <w:rFonts w:ascii="楷体_GB2312" w:eastAsia="楷体_GB2312" w:hint="eastAsia"/>
          <w:sz w:val="32"/>
          <w:szCs w:val="28"/>
        </w:rPr>
        <w:t>.</w:t>
      </w:r>
      <w:r w:rsidRPr="00483F65">
        <w:rPr>
          <w:rFonts w:ascii="楷体_GB2312" w:eastAsia="楷体_GB2312" w:hint="eastAsia"/>
          <w:sz w:val="32"/>
          <w:szCs w:val="28"/>
        </w:rPr>
        <w:t>评分标准。</w:t>
      </w:r>
      <w:r w:rsidRPr="00483F65">
        <w:rPr>
          <w:rFonts w:ascii="仿宋_GB2312" w:eastAsia="仿宋_GB2312" w:hint="eastAsia"/>
          <w:sz w:val="32"/>
          <w:szCs w:val="28"/>
        </w:rPr>
        <w:t xml:space="preserve">市百姓宣讲调研工作组依据故事内容、写作技巧等进行评审、评奖，标准如下：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突出主题、结构清晰，具有时代感（25分）。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贴近生活、文风朴实，具有原创性（25分）。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真情实感、文笔流畅，具有感染力（25分）。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>叙述完整、</w:t>
      </w:r>
      <w:proofErr w:type="gramStart"/>
      <w:r w:rsidRPr="00483F65">
        <w:rPr>
          <w:rFonts w:ascii="仿宋_GB2312" w:eastAsia="仿宋_GB2312" w:hint="eastAsia"/>
          <w:sz w:val="32"/>
          <w:szCs w:val="28"/>
        </w:rPr>
        <w:t>文通句顺</w:t>
      </w:r>
      <w:proofErr w:type="gramEnd"/>
      <w:r w:rsidRPr="00483F65">
        <w:rPr>
          <w:rFonts w:ascii="仿宋_GB2312" w:eastAsia="仿宋_GB2312" w:hint="eastAsia"/>
          <w:sz w:val="32"/>
          <w:szCs w:val="28"/>
        </w:rPr>
        <w:t xml:space="preserve">，具有艺术感（25分）。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字数为800字左右，不足或超出50字以上扣5分。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483F65">
        <w:rPr>
          <w:rFonts w:ascii="黑体" w:eastAsia="黑体" w:hAnsi="黑体" w:hint="eastAsia"/>
          <w:sz w:val="32"/>
          <w:szCs w:val="28"/>
        </w:rPr>
        <w:t>二、优秀微视频征集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楷体_GB2312" w:eastAsia="楷体_GB2312" w:hint="eastAsia"/>
          <w:sz w:val="32"/>
          <w:szCs w:val="28"/>
        </w:rPr>
        <w:t>1.主题。</w:t>
      </w:r>
      <w:r w:rsidRPr="00483F65">
        <w:rPr>
          <w:rFonts w:ascii="仿宋_GB2312" w:eastAsia="仿宋_GB2312" w:hint="eastAsia"/>
          <w:sz w:val="32"/>
          <w:szCs w:val="28"/>
        </w:rPr>
        <w:t>鼓励各高校根据上述优秀</w:t>
      </w:r>
      <w:proofErr w:type="gramStart"/>
      <w:r w:rsidRPr="00483F65">
        <w:rPr>
          <w:rFonts w:ascii="仿宋_GB2312" w:eastAsia="仿宋_GB2312" w:hint="eastAsia"/>
          <w:sz w:val="32"/>
          <w:szCs w:val="28"/>
        </w:rPr>
        <w:t>微故事</w:t>
      </w:r>
      <w:proofErr w:type="gramEnd"/>
      <w:r w:rsidRPr="00483F65">
        <w:rPr>
          <w:rFonts w:ascii="仿宋_GB2312" w:eastAsia="仿宋_GB2312" w:hint="eastAsia"/>
          <w:sz w:val="32"/>
          <w:szCs w:val="28"/>
        </w:rPr>
        <w:t xml:space="preserve">征集中确定的百姓宣讲故事重点关注方向摄制相关微视频作品。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楷体_GB2312" w:eastAsia="楷体_GB2312" w:hint="eastAsia"/>
          <w:sz w:val="32"/>
          <w:szCs w:val="28"/>
        </w:rPr>
        <w:t>2.评比标准。</w:t>
      </w:r>
      <w:r w:rsidRPr="00483F65">
        <w:rPr>
          <w:rFonts w:ascii="仿宋_GB2312" w:eastAsia="仿宋_GB2312" w:hint="eastAsia"/>
          <w:sz w:val="32"/>
          <w:szCs w:val="28"/>
        </w:rPr>
        <w:t xml:space="preserve">市百姓宣讲调研工作组依据视频效果进行评审打分，并择优在传统媒体或新媒体平台进行宣传、展播。标准如下：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主题鲜明，主线清晰，具有时代感（25分）。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故事真实，叙事合理，具有原创性（25分）。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表演朴实，情节感人，具有感染力（25分）。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画面精美，音质清晰，具有艺术感（25分）。 </w:t>
      </w:r>
    </w:p>
    <w:p w:rsidR="00045F98" w:rsidRPr="00483F65" w:rsidRDefault="00045F98" w:rsidP="00045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时长5至10分钟，不足或超出30秒以上扣5分。 </w:t>
      </w:r>
    </w:p>
    <w:p w:rsidR="00045F98" w:rsidRPr="00483F65" w:rsidRDefault="00045F98" w:rsidP="00045F98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p w:rsidR="00045F98" w:rsidRPr="00483F65" w:rsidRDefault="00045F98" w:rsidP="00045F98">
      <w:pPr>
        <w:spacing w:line="560" w:lineRule="exact"/>
        <w:jc w:val="right"/>
        <w:rPr>
          <w:rFonts w:ascii="仿宋_GB2312" w:eastAsia="仿宋_GB2312" w:hint="eastAsia"/>
          <w:sz w:val="32"/>
          <w:szCs w:val="28"/>
        </w:rPr>
      </w:pPr>
      <w:r w:rsidRPr="00483F65">
        <w:rPr>
          <w:rFonts w:ascii="仿宋_GB2312" w:eastAsia="仿宋_GB2312" w:hint="eastAsia"/>
          <w:sz w:val="32"/>
          <w:szCs w:val="28"/>
        </w:rPr>
        <w:t xml:space="preserve">                 中共北京市委教育工作委员会</w:t>
      </w:r>
    </w:p>
    <w:p w:rsidR="00045F98" w:rsidRPr="00483F65" w:rsidRDefault="00045F98" w:rsidP="00045F98">
      <w:pPr>
        <w:spacing w:line="560" w:lineRule="exact"/>
        <w:ind w:right="640" w:firstLine="640"/>
        <w:jc w:val="center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</w:t>
      </w:r>
      <w:r w:rsidRPr="00483F65">
        <w:rPr>
          <w:rFonts w:ascii="仿宋_GB2312" w:eastAsia="仿宋_GB2312" w:hint="eastAsia"/>
          <w:sz w:val="32"/>
          <w:szCs w:val="28"/>
        </w:rPr>
        <w:t xml:space="preserve">2016年3月28日 </w:t>
      </w:r>
    </w:p>
    <w:p w:rsidR="000520A8" w:rsidRDefault="000520A8" w:rsidP="00FF54F7">
      <w:pPr>
        <w:ind w:right="649" w:firstLine="420"/>
      </w:pPr>
    </w:p>
    <w:sectPr w:rsidR="000520A8" w:rsidSect="00045F98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F98"/>
    <w:rsid w:val="00045F98"/>
    <w:rsid w:val="000520A8"/>
    <w:rsid w:val="00236866"/>
    <w:rsid w:val="00743941"/>
    <w:rsid w:val="00812F9C"/>
    <w:rsid w:val="00AA79CE"/>
    <w:rsid w:val="00E95197"/>
    <w:rsid w:val="00EA4518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98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2016-04-07T03:14:00Z</dcterms:created>
  <dcterms:modified xsi:type="dcterms:W3CDTF">2016-04-07T03:15:00Z</dcterms:modified>
</cp:coreProperties>
</file>