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5B" w:rsidRPr="00187724" w:rsidRDefault="000B416C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201</w:t>
      </w:r>
      <w:r w:rsidR="0097180E">
        <w:rPr>
          <w:rFonts w:asciiTheme="minorEastAsia" w:eastAsiaTheme="minorEastAsia" w:hAnsiTheme="minorEastAsia" w:hint="eastAsia"/>
          <w:b/>
          <w:bCs/>
          <w:sz w:val="28"/>
          <w:szCs w:val="28"/>
        </w:rPr>
        <w:t>6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年</w:t>
      </w:r>
      <w:r w:rsidR="0097180E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4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月“高校教学名师谈教学”</w:t>
      </w:r>
    </w:p>
    <w:p w:rsidR="0096105B" w:rsidRPr="00187724" w:rsidRDefault="0096105B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/>
          <w:b/>
          <w:bCs/>
          <w:sz w:val="28"/>
          <w:szCs w:val="28"/>
        </w:rPr>
        <w:t>——</w:t>
      </w:r>
      <w:r w:rsidR="00EB4540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青年骨干教师教学能力提升培训班（文</w:t>
      </w: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科）</w:t>
      </w:r>
    </w:p>
    <w:p w:rsidR="00E45DE9" w:rsidRDefault="0096105B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讲座专家简介</w:t>
      </w:r>
    </w:p>
    <w:p w:rsidR="00E45DE9" w:rsidRPr="00E45DE9" w:rsidRDefault="00E45DE9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10"/>
          <w:szCs w:val="10"/>
        </w:rPr>
      </w:pPr>
    </w:p>
    <w:p w:rsidR="00B6172A" w:rsidRPr="00501123" w:rsidRDefault="00760611" w:rsidP="00B6172A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1. </w:t>
      </w:r>
      <w:r w:rsid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陆绍阳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，</w:t>
      </w:r>
      <w:r w:rsidR="00B6172A" w:rsidRPr="00501123">
        <w:rPr>
          <w:rFonts w:ascii="宋体" w:hAnsi="宋体" w:cs="宋体"/>
          <w:kern w:val="0"/>
          <w:sz w:val="24"/>
          <w:szCs w:val="24"/>
        </w:rPr>
        <w:t>北京大学新闻与传播学院院长，教授，博士生导师。中国电影家协会理论评论工作委员会会长，中国传播学会副会长。担任《国际新闻界》《当代传播》《电影艺术》《北京电影学院学报》等核心期刊编委。多次担任国家社科基金、教育部社科项目、国家广电总局社科项目评审专家。曾任中国新闻奖、中国电影金鸡奖评委。为中央电视台节目评估专家团队成员。</w:t>
      </w:r>
    </w:p>
    <w:p w:rsidR="0097180E" w:rsidRPr="0097180E" w:rsidRDefault="00760611" w:rsidP="0097180E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2. </w:t>
      </w:r>
      <w:r w:rsid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李道新，</w:t>
      </w:r>
      <w:r w:rsidR="0097180E" w:rsidRPr="0097180E">
        <w:rPr>
          <w:rFonts w:ascii="宋体" w:hAnsi="宋体" w:cs="宋体"/>
          <w:kern w:val="0"/>
          <w:sz w:val="24"/>
          <w:szCs w:val="24"/>
        </w:rPr>
        <w:t>北京大学艺术学院影视系主任，教授，博士生导师，北京大学影视戏剧研究中心副主任。兼日本东京大学特任教授，曾在台湾、香港、韩国、美国、俄罗斯、意大利等国家和地区访问讲学。任《电影艺术》、《文化艺术研究》等杂志编委，中国电影评论学会理事、中国台港电影研究会理事、中国电影博物馆藏品鉴定专家、国家哲学社会科学基金评审专家等。出版学术著作9种，发表学术论文200多篇。曾获北京大学“十佳教师”称号，并获北京市哲学社会科学优秀成果一、二等奖，入选教育部优秀人才支持计划。主要研究方向：中国电影史、影视文化产业。</w:t>
      </w:r>
    </w:p>
    <w:p w:rsidR="0097180E" w:rsidRPr="0097180E" w:rsidRDefault="00760611" w:rsidP="0097180E">
      <w:pPr>
        <w:spacing w:line="360" w:lineRule="auto"/>
        <w:ind w:left="1" w:firstLineChars="217" w:firstLine="523"/>
        <w:rPr>
          <w:rFonts w:ascii="宋体" w:hAnsi="宋体"/>
          <w:sz w:val="24"/>
          <w:szCs w:val="24"/>
        </w:rPr>
      </w:pPr>
      <w:r w:rsidRP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 xml:space="preserve">3. </w:t>
      </w:r>
      <w:r w:rsidR="0097180E" w:rsidRP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陈山，</w:t>
      </w:r>
      <w:r w:rsidR="0097180E" w:rsidRPr="0097180E">
        <w:rPr>
          <w:rFonts w:ascii="宋体" w:hAnsi="宋体" w:hint="eastAsia"/>
          <w:sz w:val="24"/>
          <w:szCs w:val="24"/>
        </w:rPr>
        <w:t>现为北京电影学院教授、首批博士生导师，并任中国电影家协会、中国港台电影研究会、中国高校影视学会、中国电影评论学会理事或会员。1986年后多次被聘为电视剧创作各项奖项的评委。2001年任中宣部“五个</w:t>
      </w:r>
      <w:proofErr w:type="gramStart"/>
      <w:r w:rsidR="0097180E" w:rsidRPr="0097180E">
        <w:rPr>
          <w:rFonts w:ascii="宋体" w:hAnsi="宋体" w:hint="eastAsia"/>
          <w:sz w:val="24"/>
          <w:szCs w:val="24"/>
        </w:rPr>
        <w:t>一</w:t>
      </w:r>
      <w:proofErr w:type="gramEnd"/>
      <w:r w:rsidR="0097180E" w:rsidRPr="0097180E">
        <w:rPr>
          <w:rFonts w:ascii="宋体" w:hAnsi="宋体" w:hint="eastAsia"/>
          <w:sz w:val="24"/>
          <w:szCs w:val="24"/>
        </w:rPr>
        <w:t>工程”电影评选委员会委员。2005年任文化部“全国艺术科学课题评审委员会”委员。2006年被评为北京市高校名师。2011年兼任南京艺术学院民国电影研究所所长 。</w:t>
      </w:r>
    </w:p>
    <w:p w:rsidR="0097180E" w:rsidRPr="0097180E" w:rsidRDefault="0097180E" w:rsidP="0097180E">
      <w:pPr>
        <w:spacing w:line="360" w:lineRule="auto"/>
        <w:ind w:left="2"/>
        <w:rPr>
          <w:rFonts w:ascii="宋体" w:hAnsi="宋体"/>
          <w:sz w:val="24"/>
          <w:szCs w:val="24"/>
        </w:rPr>
      </w:pPr>
      <w:r w:rsidRPr="0097180E">
        <w:rPr>
          <w:rFonts w:ascii="宋体" w:hAnsi="宋体" w:hint="eastAsia"/>
          <w:sz w:val="24"/>
          <w:szCs w:val="24"/>
        </w:rPr>
        <w:t xml:space="preserve">    著有专著《中国武侠史》（上海三联书店1992年版，韩国“东文选”出版社1997年出版韩文全译本，2000年韩文再版）、《痛苦的智慧——文化学说发展的历史轨迹》（辽宁人民出版社1997年版，同年被中国现代文学馆收藏）及《中外影视大辞典》（中国广播电视出版社2001年版）等，并在《当代电影》、《电影艺术》、《北京电影学院学报》等电影专业国家核心学术刊物上发表学术论文数十篇。</w:t>
      </w:r>
      <w:r w:rsidRPr="0097180E">
        <w:rPr>
          <w:rFonts w:ascii="宋体" w:hAnsi="宋体" w:hint="eastAsia"/>
          <w:sz w:val="24"/>
          <w:szCs w:val="24"/>
        </w:rPr>
        <w:lastRenderedPageBreak/>
        <w:t>其中论文《论中国电影观众文化消费心理的变迁》获第十五届中国金鸡百花电影节优秀学术论文奖,论文《闻一多诗学理论的结构与体系》获首届闻一多国际学术研讨会优秀学术论文奖，论文《机遇与挑战：新理想主义时代的主流大片》获第十八届中国金鸡百花电影节优秀学术论文奖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0"/>
        </w:smartTagPr>
        <w:r w:rsidRPr="0097180E">
          <w:rPr>
            <w:rFonts w:ascii="宋体" w:hAnsi="宋体" w:hint="eastAsia"/>
            <w:sz w:val="24"/>
            <w:szCs w:val="24"/>
          </w:rPr>
          <w:t>2010年4月23日</w:t>
        </w:r>
      </w:smartTag>
      <w:r w:rsidRPr="0097180E">
        <w:rPr>
          <w:rFonts w:ascii="宋体" w:hAnsi="宋体" w:hint="eastAsia"/>
          <w:sz w:val="24"/>
          <w:szCs w:val="24"/>
        </w:rPr>
        <w:t>央视电影频道“电影人物”专栏播放专题片《行者陈山》。</w:t>
      </w:r>
    </w:p>
    <w:p w:rsidR="0097180E" w:rsidRPr="0097180E" w:rsidRDefault="00760611" w:rsidP="0097180E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  <w:szCs w:val="24"/>
        </w:rPr>
      </w:pPr>
      <w:r w:rsidRP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4</w:t>
      </w:r>
      <w:r w:rsidR="0096105B" w:rsidRPr="0097180E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.</w:t>
      </w:r>
      <w:r w:rsidR="000B416C" w:rsidRPr="0097180E">
        <w:rPr>
          <w:rFonts w:ascii="仿宋_GB2312" w:hAnsi="仿宋_GB2312" w:cs="宋体"/>
          <w:b/>
          <w:color w:val="000000"/>
          <w:kern w:val="0"/>
          <w:sz w:val="24"/>
          <w:szCs w:val="24"/>
        </w:rPr>
        <w:t xml:space="preserve"> </w:t>
      </w:r>
      <w:r w:rsidR="0097180E" w:rsidRPr="0097180E">
        <w:rPr>
          <w:rFonts w:ascii="仿宋_GB2312" w:hAnsi="仿宋_GB2312" w:cs="宋体" w:hint="eastAsia"/>
          <w:b/>
          <w:color w:val="000000"/>
          <w:kern w:val="0"/>
          <w:sz w:val="24"/>
          <w:szCs w:val="24"/>
        </w:rPr>
        <w:t>左衡，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中国电影艺术研究中心（中国电影资料馆）副研究员，电影文化研究室副主任。中国电影艺术家协会会员。北京师范大学艺术与传媒学院，电影学博士；美国南加州大学电影学院（USC, SCA）访问学者（香港沙龙集团汪</w:t>
      </w:r>
      <w:proofErr w:type="gramStart"/>
      <w:r w:rsidR="0097180E" w:rsidRPr="0097180E">
        <w:rPr>
          <w:rFonts w:ascii="宋体" w:hAnsi="宋体" w:cs="宋体"/>
          <w:kern w:val="0"/>
          <w:sz w:val="24"/>
          <w:szCs w:val="24"/>
        </w:rPr>
        <w:t>德钟基金</w:t>
      </w:r>
      <w:proofErr w:type="gramEnd"/>
      <w:r w:rsidR="0097180E" w:rsidRPr="0097180E">
        <w:rPr>
          <w:rFonts w:ascii="宋体" w:hAnsi="宋体" w:cs="宋体"/>
          <w:kern w:val="0"/>
          <w:sz w:val="24"/>
          <w:szCs w:val="24"/>
        </w:rPr>
        <w:t>项目）；1999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-2009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北京师范大学艺术系（</w:t>
      </w:r>
      <w:proofErr w:type="gramStart"/>
      <w:r w:rsidR="0097180E" w:rsidRPr="0097180E">
        <w:rPr>
          <w:rFonts w:ascii="宋体" w:hAnsi="宋体" w:cs="宋体"/>
          <w:kern w:val="0"/>
          <w:sz w:val="24"/>
          <w:szCs w:val="24"/>
        </w:rPr>
        <w:t>现艺术</w:t>
      </w:r>
      <w:proofErr w:type="gramEnd"/>
      <w:r w:rsidR="0097180E" w:rsidRPr="0097180E">
        <w:rPr>
          <w:rFonts w:ascii="宋体" w:hAnsi="宋体" w:cs="宋体"/>
          <w:kern w:val="0"/>
          <w:sz w:val="24"/>
          <w:szCs w:val="24"/>
        </w:rPr>
        <w:t>与传媒学院），任讲师、副教授；2009</w:t>
      </w:r>
      <w:r w:rsidR="00B6172A">
        <w:rPr>
          <w:rFonts w:ascii="宋体" w:hAnsi="宋体" w:cs="宋体" w:hint="eastAsia"/>
          <w:kern w:val="0"/>
          <w:sz w:val="24"/>
          <w:szCs w:val="24"/>
        </w:rPr>
        <w:t>年任</w:t>
      </w:r>
      <w:r w:rsidR="0097180E" w:rsidRPr="0097180E">
        <w:rPr>
          <w:rFonts w:ascii="宋体" w:hAnsi="宋体" w:cs="宋体"/>
          <w:kern w:val="0"/>
          <w:sz w:val="24"/>
          <w:szCs w:val="24"/>
        </w:rPr>
        <w:t>第16届北京大学生电影节秘书长；2009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-2010</w:t>
      </w:r>
      <w:r w:rsidR="00B6172A">
        <w:rPr>
          <w:rFonts w:ascii="宋体" w:hAnsi="宋体" w:cs="宋体" w:hint="eastAsia"/>
          <w:kern w:val="0"/>
          <w:sz w:val="24"/>
          <w:szCs w:val="24"/>
        </w:rPr>
        <w:t>年任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中国电影艺术研究中心研究室，副研究员；2010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-2012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中国电影艺术研究中心研究生部，副主任；2010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-2013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中央电视台电影频道“佳片有约”栏目策划，嘉宾主持；2013</w:t>
      </w:r>
      <w:r w:rsidR="00B6172A">
        <w:rPr>
          <w:rFonts w:ascii="宋体" w:hAnsi="宋体" w:cs="宋体" w:hint="eastAsia"/>
          <w:kern w:val="0"/>
          <w:sz w:val="24"/>
          <w:szCs w:val="24"/>
        </w:rPr>
        <w:t>年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中组部博士帮助团项目，挂职贵州省广电局，局长助理</w:t>
      </w:r>
      <w:r w:rsidR="00B6172A">
        <w:rPr>
          <w:rFonts w:ascii="宋体" w:hAnsi="宋体" w:cs="宋体" w:hint="eastAsia"/>
          <w:kern w:val="0"/>
          <w:sz w:val="24"/>
          <w:szCs w:val="24"/>
        </w:rPr>
        <w:t>。</w:t>
      </w:r>
      <w:r w:rsidR="0097180E" w:rsidRPr="0097180E">
        <w:rPr>
          <w:rFonts w:ascii="宋体" w:hAnsi="宋体" w:cs="宋体"/>
          <w:kern w:val="0"/>
          <w:sz w:val="24"/>
          <w:szCs w:val="24"/>
        </w:rPr>
        <w:br/>
        <w:t>2014</w:t>
      </w:r>
      <w:r w:rsidR="00B6172A">
        <w:rPr>
          <w:rFonts w:ascii="宋体" w:hAnsi="宋体" w:cs="宋体" w:hint="eastAsia"/>
          <w:kern w:val="0"/>
          <w:sz w:val="24"/>
          <w:szCs w:val="24"/>
        </w:rPr>
        <w:t>任</w:t>
      </w:r>
      <w:r w:rsidR="0097180E" w:rsidRPr="0097180E">
        <w:rPr>
          <w:rFonts w:ascii="宋体" w:hAnsi="宋体" w:cs="宋体"/>
          <w:kern w:val="0"/>
          <w:sz w:val="24"/>
          <w:szCs w:val="24"/>
        </w:rPr>
        <w:t>中国电影艺术研究中心电影文化研究室副主任</w:t>
      </w:r>
      <w:r w:rsidR="00B6172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7180E" w:rsidRPr="0097180E" w:rsidRDefault="00760611" w:rsidP="0097180E">
      <w:pPr>
        <w:spacing w:line="360" w:lineRule="auto"/>
        <w:ind w:firstLineChars="250" w:firstLine="602"/>
        <w:rPr>
          <w:rFonts w:ascii="宋体" w:hAnsi="宋体"/>
          <w:sz w:val="24"/>
          <w:szCs w:val="24"/>
        </w:rPr>
      </w:pPr>
      <w:r w:rsidRPr="0097180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5</w:t>
      </w:r>
      <w:r w:rsidR="007E2CC9" w:rsidRPr="0097180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.</w:t>
      </w:r>
      <w:r w:rsidRPr="0097180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="0097180E" w:rsidRPr="0097180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戴锦华，</w:t>
      </w:r>
      <w:r w:rsidR="0097180E" w:rsidRPr="0097180E">
        <w:rPr>
          <w:rFonts w:ascii="宋体" w:hAnsi="宋体" w:hint="eastAsia"/>
          <w:sz w:val="24"/>
          <w:szCs w:val="24"/>
        </w:rPr>
        <w:t>北京人。毕业于北京大学中文系。曾任教于北京电影学院电影</w:t>
      </w:r>
      <w:bookmarkStart w:id="0" w:name="_GoBack"/>
      <w:bookmarkEnd w:id="0"/>
      <w:r w:rsidR="0097180E" w:rsidRPr="0097180E">
        <w:rPr>
          <w:rFonts w:ascii="宋体" w:hAnsi="宋体" w:hint="eastAsia"/>
          <w:sz w:val="24"/>
          <w:szCs w:val="24"/>
        </w:rPr>
        <w:t>文学系11年。自1993年任教于北京大学比较文学与比较文化研究所,教授。北京大学电影与文化研究中心主任。从事大众传媒、电影与性别研究。曾在亚洲、欧洲、北美洲十余个国家和地区讲学和访问。专著10余部。专著与论文，被译为英文、法文、德文、意大利文、西班牙文、日文和韩文出版。</w:t>
      </w:r>
    </w:p>
    <w:p w:rsidR="00760611" w:rsidRPr="0097180E" w:rsidRDefault="00760611" w:rsidP="0097180E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22A16" w:rsidRPr="0097180E" w:rsidRDefault="00C109C2" w:rsidP="0097180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922A16" w:rsidRPr="009718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C2" w:rsidRDefault="00C109C2" w:rsidP="0096105B">
      <w:r>
        <w:separator/>
      </w:r>
    </w:p>
  </w:endnote>
  <w:endnote w:type="continuationSeparator" w:id="0">
    <w:p w:rsidR="00C109C2" w:rsidRDefault="00C109C2" w:rsidP="009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91417"/>
      <w:docPartObj>
        <w:docPartGallery w:val="Page Numbers (Bottom of Page)"/>
        <w:docPartUnique/>
      </w:docPartObj>
    </w:sdtPr>
    <w:sdtEndPr/>
    <w:sdtContent>
      <w:p w:rsidR="00D96DC5" w:rsidRDefault="00D96D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2A" w:rsidRPr="00EA652A">
          <w:rPr>
            <w:noProof/>
            <w:lang w:val="zh-CN"/>
          </w:rPr>
          <w:t>2</w:t>
        </w:r>
        <w:r>
          <w:fldChar w:fldCharType="end"/>
        </w:r>
      </w:p>
    </w:sdtContent>
  </w:sdt>
  <w:p w:rsidR="00D96DC5" w:rsidRDefault="00D96D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C2" w:rsidRDefault="00C109C2" w:rsidP="0096105B">
      <w:r>
        <w:separator/>
      </w:r>
    </w:p>
  </w:footnote>
  <w:footnote w:type="continuationSeparator" w:id="0">
    <w:p w:rsidR="00C109C2" w:rsidRDefault="00C109C2" w:rsidP="0096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BF1"/>
    <w:multiLevelType w:val="hybridMultilevel"/>
    <w:tmpl w:val="6DD4DF5C"/>
    <w:lvl w:ilvl="0" w:tplc="4A6C5F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0C9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27F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45C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41F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071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24B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463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E14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25"/>
    <w:rsid w:val="000556E2"/>
    <w:rsid w:val="000B416C"/>
    <w:rsid w:val="00187724"/>
    <w:rsid w:val="00236662"/>
    <w:rsid w:val="00364F88"/>
    <w:rsid w:val="004722FA"/>
    <w:rsid w:val="004A2D17"/>
    <w:rsid w:val="00542E8E"/>
    <w:rsid w:val="006677BF"/>
    <w:rsid w:val="006C2A6B"/>
    <w:rsid w:val="006D500C"/>
    <w:rsid w:val="00760611"/>
    <w:rsid w:val="007963B8"/>
    <w:rsid w:val="007E2CC9"/>
    <w:rsid w:val="007F3813"/>
    <w:rsid w:val="00882719"/>
    <w:rsid w:val="009546A5"/>
    <w:rsid w:val="0096105B"/>
    <w:rsid w:val="0097180E"/>
    <w:rsid w:val="009A32DA"/>
    <w:rsid w:val="00AD3B57"/>
    <w:rsid w:val="00B6172A"/>
    <w:rsid w:val="00BF4A88"/>
    <w:rsid w:val="00C109C2"/>
    <w:rsid w:val="00C524F6"/>
    <w:rsid w:val="00D37146"/>
    <w:rsid w:val="00D96DC5"/>
    <w:rsid w:val="00DD0E3D"/>
    <w:rsid w:val="00DD7325"/>
    <w:rsid w:val="00E45DE9"/>
    <w:rsid w:val="00EA652A"/>
    <w:rsid w:val="00EB4540"/>
    <w:rsid w:val="00F60E95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2014-10-20T01:49:00Z</dcterms:created>
  <dcterms:modified xsi:type="dcterms:W3CDTF">2016-03-23T06:20:00Z</dcterms:modified>
</cp:coreProperties>
</file>