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C" w:rsidRPr="00463F7C" w:rsidRDefault="00463F7C" w:rsidP="00463F7C">
      <w:pPr>
        <w:widowControl/>
        <w:spacing w:line="470" w:lineRule="atLeast"/>
        <w:jc w:val="center"/>
        <w:rPr>
          <w:rFonts w:ascii="宋体" w:eastAsia="宋体" w:hAnsi="宋体" w:cs="宋体"/>
          <w:b/>
          <w:bCs/>
          <w:color w:val="CC0000"/>
          <w:kern w:val="0"/>
          <w:sz w:val="25"/>
          <w:szCs w:val="25"/>
        </w:rPr>
      </w:pPr>
      <w:r w:rsidRPr="00463F7C">
        <w:rPr>
          <w:rFonts w:ascii="宋体" w:eastAsia="宋体" w:hAnsi="宋体" w:cs="宋体"/>
          <w:b/>
          <w:bCs/>
          <w:color w:val="CC0000"/>
          <w:kern w:val="0"/>
          <w:sz w:val="25"/>
          <w:szCs w:val="25"/>
        </w:rPr>
        <w:t xml:space="preserve">科技成果登记流程 </w:t>
      </w:r>
    </w:p>
    <w:p w:rsidR="00463F7C" w:rsidRPr="00463F7C" w:rsidRDefault="00463F7C" w:rsidP="00463F7C">
      <w:pPr>
        <w:widowControl/>
        <w:spacing w:line="391" w:lineRule="atLeast"/>
        <w:jc w:val="center"/>
        <w:rPr>
          <w:rFonts w:ascii="宋体" w:eastAsia="宋体" w:hAnsi="宋体" w:cs="宋体"/>
          <w:color w:val="666666"/>
          <w:kern w:val="0"/>
          <w:sz w:val="19"/>
          <w:szCs w:val="19"/>
        </w:rPr>
      </w:pPr>
      <w:r w:rsidRPr="00463F7C">
        <w:rPr>
          <w:rFonts w:ascii="宋体" w:eastAsia="宋体" w:hAnsi="宋体" w:cs="宋体"/>
          <w:color w:val="666666"/>
          <w:kern w:val="0"/>
          <w:sz w:val="19"/>
          <w:szCs w:val="19"/>
        </w:rPr>
        <w:t>2010-06-08 10:33:03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b/>
          <w:bCs/>
          <w:kern w:val="0"/>
          <w:sz w:val="22"/>
        </w:rPr>
        <w:t>一、科技成果登记应提交的材料：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一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t>) 科技成果登记表（2份）；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(二)成果评价证明（复印件1份）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应用技术成果：相关的评价证明（鉴定证书、验收报告、行业准入证明、新产品证书等）或知识产权证明 （专利证书、植物品种权证书、软件登记证书等）。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2. 基础理论成果：检索报告或其它评价证明(验收意见、论文、论著发表后被他人引用证明，发明专利证书等）。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3. 软科学研究成果：软科学成果评价证书或验收报告、应用证明等。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（三）电子文档1份(从系统中直接导出的</w:t>
      </w:r>
      <w:r w:rsidRPr="00463F7C">
        <w:rPr>
          <w:rFonts w:ascii="宋体" w:eastAsia="宋体" w:hAnsi="宋体" w:cs="宋体"/>
          <w:kern w:val="0"/>
          <w:sz w:val="20"/>
          <w:szCs w:val="20"/>
        </w:rPr>
        <w:t>cgsbqy.zip</w:t>
      </w:r>
      <w:r w:rsidRPr="00463F7C">
        <w:rPr>
          <w:rFonts w:ascii="宋体" w:eastAsia="宋体" w:hAnsi="宋体" w:cs="宋体"/>
          <w:kern w:val="0"/>
          <w:sz w:val="22"/>
        </w:rPr>
        <w:t>压缩文件,文件名称不能修改)。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b/>
          <w:bCs/>
          <w:kern w:val="0"/>
          <w:sz w:val="22"/>
        </w:rPr>
        <w:t>二、登记程序：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一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t>) 在国家科技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成果网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fldChar w:fldCharType="begin"/>
      </w:r>
      <w:r w:rsidRPr="00463F7C">
        <w:rPr>
          <w:rFonts w:ascii="宋体" w:eastAsia="宋体" w:hAnsi="宋体" w:cs="宋体"/>
          <w:kern w:val="0"/>
          <w:sz w:val="22"/>
        </w:rPr>
        <w:instrText xml:space="preserve"> HYPERLINK "http://www.tech110.net/" </w:instrText>
      </w:r>
      <w:r w:rsidRPr="00463F7C">
        <w:rPr>
          <w:rFonts w:ascii="宋体" w:eastAsia="宋体" w:hAnsi="宋体" w:cs="宋体"/>
          <w:kern w:val="0"/>
          <w:sz w:val="22"/>
        </w:rPr>
        <w:fldChar w:fldCharType="separate"/>
      </w:r>
      <w:r w:rsidRPr="00463F7C">
        <w:rPr>
          <w:rFonts w:ascii="宋体" w:eastAsia="宋体" w:hAnsi="宋体" w:cs="宋体"/>
          <w:color w:val="990000"/>
          <w:kern w:val="0"/>
          <w:sz w:val="22"/>
        </w:rPr>
        <w:t>http://www.tech110.net/</w:t>
      </w:r>
      <w:r w:rsidRPr="00463F7C">
        <w:rPr>
          <w:rFonts w:ascii="宋体" w:eastAsia="宋体" w:hAnsi="宋体" w:cs="宋体"/>
          <w:kern w:val="0"/>
          <w:sz w:val="22"/>
        </w:rPr>
        <w:fldChar w:fldCharType="end"/>
      </w:r>
      <w:r w:rsidRPr="00463F7C">
        <w:rPr>
          <w:rFonts w:ascii="宋体" w:eastAsia="宋体" w:hAnsi="宋体" w:cs="宋体"/>
          <w:kern w:val="0"/>
          <w:sz w:val="22"/>
        </w:rPr>
        <w:t>“软件下载”栏目下载“国家科技成果登记系统V7.0 ”软件。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(二)安装、运行该系统，按照登记表上的填报要求输入数据，如实填报该表。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(三)打印登记表，注意在登记表的首页加盖成果完成单位公章。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(四)“导出”已输入的数据，生成电子文档。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(五)将登记表、成果评价证明材料及电子文档一并提交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奖励办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t>进行形式审查，符合条件的予以登记。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b/>
          <w:bCs/>
          <w:kern w:val="0"/>
          <w:sz w:val="22"/>
        </w:rPr>
        <w:t>三、注意事项：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一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t>)科技成果登记应</w:t>
      </w:r>
      <w:proofErr w:type="gramStart"/>
      <w:r w:rsidRPr="00463F7C">
        <w:rPr>
          <w:rFonts w:ascii="宋体" w:eastAsia="宋体" w:hAnsi="宋体" w:cs="宋体"/>
          <w:kern w:val="0"/>
          <w:sz w:val="22"/>
        </w:rPr>
        <w:t>由成果</w:t>
      </w:r>
      <w:proofErr w:type="gramEnd"/>
      <w:r w:rsidRPr="00463F7C">
        <w:rPr>
          <w:rFonts w:ascii="宋体" w:eastAsia="宋体" w:hAnsi="宋体" w:cs="宋体"/>
          <w:kern w:val="0"/>
          <w:sz w:val="22"/>
        </w:rPr>
        <w:t>完成单位科研管理部门集中到北京市科学技术奖励工作办公室办理；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(二)两个以上单位共同完成的科技成果，由第一完成单位办理登记手续；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lastRenderedPageBreak/>
        <w:t xml:space="preserve">　　(三)科技成果登记证明不作为确认科技成果权属的直接依据。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b/>
          <w:bCs/>
          <w:kern w:val="0"/>
          <w:sz w:val="22"/>
        </w:rPr>
        <w:t>四、联系电话：66188227--603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 xml:space="preserve">　　地址：北京市海淀区四季青路7号院2号楼2层231室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   邮编：100095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lef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</w:t>
      </w:r>
    </w:p>
    <w:p w:rsidR="00463F7C" w:rsidRPr="00463F7C" w:rsidRDefault="00463F7C" w:rsidP="00463F7C">
      <w:pPr>
        <w:widowControl/>
        <w:spacing w:before="100" w:beforeAutospacing="1" w:after="100" w:afterAutospacing="1" w:line="391" w:lineRule="atLeast"/>
        <w:jc w:val="right"/>
        <w:rPr>
          <w:rFonts w:ascii="宋体" w:eastAsia="宋体" w:hAnsi="宋体" w:cs="宋体"/>
          <w:kern w:val="0"/>
          <w:sz w:val="22"/>
        </w:rPr>
      </w:pPr>
      <w:r w:rsidRPr="00463F7C">
        <w:rPr>
          <w:rFonts w:ascii="宋体" w:eastAsia="宋体" w:hAnsi="宋体" w:cs="宋体"/>
          <w:kern w:val="0"/>
          <w:sz w:val="22"/>
        </w:rPr>
        <w:t>                                                                   北京市科学技术奖励工作办公室</w:t>
      </w:r>
    </w:p>
    <w:p w:rsidR="0046230A" w:rsidRPr="00463F7C" w:rsidRDefault="0046230A"/>
    <w:sectPr w:rsidR="0046230A" w:rsidRPr="00463F7C" w:rsidSect="0046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F7C"/>
    <w:rsid w:val="0046230A"/>
    <w:rsid w:val="0046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318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349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2014-03-03T06:39:00Z</dcterms:created>
  <dcterms:modified xsi:type="dcterms:W3CDTF">2014-03-03T06:40:00Z</dcterms:modified>
</cp:coreProperties>
</file>