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17" w:rsidRDefault="001D1917" w:rsidP="001D191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b/>
          <w:bCs/>
          <w:color w:val="FF2941"/>
          <w:kern w:val="0"/>
          <w:sz w:val="27"/>
          <w:szCs w:val="27"/>
        </w:rPr>
      </w:pPr>
    </w:p>
    <w:p w:rsidR="001D1917" w:rsidRPr="0061150A" w:rsidRDefault="001D1917" w:rsidP="001D191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b/>
          <w:bCs/>
          <w:color w:val="FF2941"/>
          <w:kern w:val="0"/>
          <w:sz w:val="27"/>
          <w:szCs w:val="27"/>
        </w:rPr>
        <w:t>关于增值税发票开具有关问题的公告</w: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color w:val="888888"/>
          <w:kern w:val="0"/>
          <w:sz w:val="24"/>
          <w:szCs w:val="24"/>
        </w:rPr>
        <w:t>国家税务总局公告2017年第16号</w:t>
      </w:r>
    </w:p>
    <w:p w:rsidR="001D1917" w:rsidRPr="0061150A" w:rsidRDefault="001D1917" w:rsidP="001D19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矩形 1" o:spid="_x0000_s1026" alt="说明: https://mmbiz.qpic.cn/mmbiz_png/ianq03UUWGmJUdt3gOHn1ZHfKibiar929rzOwtVSRcrvylT9z6yQiayynI79joDELPVdDkkLeUhwB2WPKHPjr6ZzQg/640?wx_fmt=png&amp;tp=webp&amp;wxfrom=5&amp;wx_lazy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I+kSNTAwAAbQYAAA4AAAAAAAAAAAAAAAAALgIA&#10;AGRycy9lMm9Eb2MueG1sUEsBAi0AFAAGAAgAAAAhAEyg6SzYAAAAAwEAAA8AAAAAAAAAAAAAAAAA&#10;rQUAAGRycy9kb3ducmV2LnhtbFBLBQYAAAAABAAEAPMAAACyBgAAAAA=&#10;" filled="f" stroked="f">
            <o:lock v:ext="edit" aspectratio="t"/>
            <w10:wrap type="none"/>
            <w10:anchorlock/>
          </v:rect>
        </w:pic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为进一步加强增值税发票管理，保障全面推开营业税改征增值税试点工作顺利实施，保护纳税人合法权益，营造健康公平的税收环境，现将增值税发票开具有关问题公告如下：</w: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b/>
          <w:bCs/>
          <w:color w:val="00589C"/>
          <w:kern w:val="0"/>
          <w:sz w:val="24"/>
          <w:szCs w:val="24"/>
        </w:rPr>
        <w:t>一、自2017年7月1日起</w:t>
      </w: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购买方为企业的，索取增值税普通发票时，应向销售方提供纳税人识别号或统一社会信用代码；销售方为其开具增值税普通发票时，应在“购买方纳税人识别号”栏填写购买方的纳税人识别号或统一社会信用代码。不符合规定的发票，不得作为税收凭证。</w: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本公告所称企业，包括公司、非公司制企业法人、企业分支机构、个人独资企业、合伙企业和其他企业。</w: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b/>
          <w:bCs/>
          <w:color w:val="00589C"/>
          <w:kern w:val="0"/>
          <w:sz w:val="24"/>
          <w:szCs w:val="24"/>
        </w:rPr>
        <w:t>二、</w:t>
      </w: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销售方开具增值税发票时，发票内容应按照实际销售情况如实开具，不得根据购买方要求填开与实际交易不符的内容。销售方开具发票时，通过销售平台系统与增值税发票税控系统后台对接，导入相关信息开票的，系统导入的开票数据内容应与实际交易相符，如不相符应及时修改完善销售平台系统。</w: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特此公告。</w:t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</w:p>
    <w:p w:rsidR="001D1917" w:rsidRPr="0061150A" w:rsidRDefault="001D1917" w:rsidP="001D1917">
      <w:pPr>
        <w:widowControl/>
        <w:shd w:val="clear" w:color="auto" w:fill="FFFFFF"/>
        <w:spacing w:line="480" w:lineRule="atLeast"/>
        <w:jc w:val="righ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国家税务总局</w:t>
      </w:r>
    </w:p>
    <w:p w:rsidR="001D1917" w:rsidRDefault="001D1917" w:rsidP="001D1917">
      <w:pPr>
        <w:widowControl/>
        <w:shd w:val="clear" w:color="auto" w:fill="FFFFFF"/>
        <w:spacing w:line="480" w:lineRule="atLeast"/>
        <w:jc w:val="right"/>
      </w:pPr>
      <w:r w:rsidRPr="0061150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2017年5月19日</w:t>
      </w:r>
    </w:p>
    <w:p w:rsidR="000520A8" w:rsidRDefault="000520A8" w:rsidP="008163C7">
      <w:pPr>
        <w:spacing w:before="156" w:after="156"/>
        <w:ind w:right="649" w:firstLine="420"/>
      </w:pPr>
    </w:p>
    <w:sectPr w:rsidR="000520A8" w:rsidSect="00B41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917"/>
    <w:rsid w:val="000520A8"/>
    <w:rsid w:val="001A5902"/>
    <w:rsid w:val="001D1917"/>
    <w:rsid w:val="00236866"/>
    <w:rsid w:val="00346223"/>
    <w:rsid w:val="00537883"/>
    <w:rsid w:val="00743941"/>
    <w:rsid w:val="00812F9C"/>
    <w:rsid w:val="008163C7"/>
    <w:rsid w:val="00AA79CE"/>
    <w:rsid w:val="00E90AE4"/>
    <w:rsid w:val="00E95197"/>
    <w:rsid w:val="00F7499E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17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2017-07-04T01:10:00Z</dcterms:created>
  <dcterms:modified xsi:type="dcterms:W3CDTF">2017-07-04T01:10:00Z</dcterms:modified>
</cp:coreProperties>
</file>