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40801" w14:textId="23C87C67" w:rsidR="00763F12" w:rsidRDefault="00763F12" w:rsidP="00D81DBE">
      <w:pPr>
        <w:spacing w:line="560" w:lineRule="exact"/>
        <w:rPr>
          <w:rFonts w:ascii="黑体" w:eastAsia="黑体" w:hAnsi="黑体"/>
          <w:kern w:val="0"/>
          <w:sz w:val="32"/>
          <w:szCs w:val="32"/>
        </w:rPr>
      </w:pPr>
      <w:r>
        <w:rPr>
          <w:rFonts w:ascii="黑体" w:eastAsia="黑体" w:hAnsi="黑体"/>
          <w:kern w:val="0"/>
          <w:sz w:val="32"/>
          <w:szCs w:val="32"/>
        </w:rPr>
        <w:t>附件</w:t>
      </w:r>
      <w:r>
        <w:rPr>
          <w:rFonts w:ascii="黑体" w:eastAsia="黑体" w:hAnsi="黑体" w:hint="eastAsia"/>
          <w:kern w:val="0"/>
          <w:sz w:val="32"/>
          <w:szCs w:val="32"/>
        </w:rPr>
        <w:t>4</w:t>
      </w:r>
    </w:p>
    <w:p w14:paraId="6F93DEE9" w14:textId="77777777" w:rsidR="00763F12" w:rsidRDefault="00763F12" w:rsidP="00763F12">
      <w:pPr>
        <w:adjustRightInd w:val="0"/>
        <w:snapToGrid w:val="0"/>
        <w:spacing w:line="560" w:lineRule="exact"/>
        <w:jc w:val="center"/>
        <w:rPr>
          <w:rFonts w:eastAsia="方正小标宋简体" w:cs="方正小标宋简体"/>
          <w:sz w:val="36"/>
          <w:szCs w:val="36"/>
        </w:rPr>
      </w:pPr>
      <w:r>
        <w:rPr>
          <w:rFonts w:eastAsia="方正小标宋简体" w:cs="方正小标宋简体" w:hint="eastAsia"/>
          <w:sz w:val="36"/>
          <w:szCs w:val="36"/>
        </w:rPr>
        <w:t>北京市中华经典诵读工程系列活动</w:t>
      </w:r>
      <w:r>
        <w:rPr>
          <w:rFonts w:eastAsia="方正小标宋简体" w:cs="方正小标宋简体"/>
          <w:sz w:val="36"/>
          <w:szCs w:val="36"/>
        </w:rPr>
        <w:br/>
      </w:r>
      <w:r>
        <w:rPr>
          <w:rFonts w:eastAsia="方正小标宋简体" w:cs="方正小标宋简体" w:hint="eastAsia"/>
          <w:sz w:val="36"/>
          <w:szCs w:val="36"/>
        </w:rPr>
        <w:t>“印记中国”师</w:t>
      </w:r>
      <w:r>
        <w:rPr>
          <w:rFonts w:eastAsia="方正小标宋简体" w:cs="方正小标宋简体"/>
          <w:sz w:val="36"/>
          <w:szCs w:val="36"/>
        </w:rPr>
        <w:t>生</w:t>
      </w:r>
      <w:r>
        <w:rPr>
          <w:rFonts w:eastAsia="方正小标宋简体" w:cs="方正小标宋简体" w:hint="eastAsia"/>
          <w:sz w:val="36"/>
          <w:szCs w:val="36"/>
        </w:rPr>
        <w:t>篆刻大赛方案</w:t>
      </w:r>
    </w:p>
    <w:p w14:paraId="16DB749A" w14:textId="77777777" w:rsidR="00763F12" w:rsidRDefault="00763F12" w:rsidP="00763F12">
      <w:pPr>
        <w:adjustRightInd w:val="0"/>
        <w:snapToGrid w:val="0"/>
        <w:spacing w:line="560" w:lineRule="exact"/>
        <w:rPr>
          <w:rFonts w:eastAsia="仿宋_GB2312" w:cs="仿宋_GB2312"/>
          <w:sz w:val="32"/>
          <w:szCs w:val="32"/>
        </w:rPr>
      </w:pPr>
    </w:p>
    <w:p w14:paraId="7C14F742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eastAsia="仿宋_GB2312" w:cs="仿宋_GB2312"/>
          <w:color w:val="000000"/>
          <w:sz w:val="32"/>
          <w:szCs w:val="32"/>
        </w:rPr>
      </w:pPr>
      <w:bookmarkStart w:id="0" w:name="_Hlk67498182"/>
      <w:r>
        <w:rPr>
          <w:rFonts w:eastAsia="仿宋_GB2312" w:cs="仿宋_GB2312" w:hint="eastAsia"/>
          <w:sz w:val="32"/>
          <w:szCs w:val="32"/>
        </w:rPr>
        <w:t>为传承发展中华优秀文化，推广</w:t>
      </w:r>
      <w:r>
        <w:rPr>
          <w:rFonts w:ascii="仿宋_GB2312" w:eastAsia="仿宋_GB2312" w:hAnsi="仿宋_GB2312" w:cs="仿宋_GB2312" w:hint="eastAsia"/>
          <w:sz w:val="32"/>
          <w:szCs w:val="32"/>
        </w:rPr>
        <w:t>“大众篆刻、绿色篆刻、创意篆刻”的理念，</w:t>
      </w:r>
      <w:r>
        <w:rPr>
          <w:rFonts w:eastAsia="仿宋_GB2312" w:cs="仿宋_GB2312" w:hint="eastAsia"/>
          <w:sz w:val="32"/>
          <w:szCs w:val="32"/>
        </w:rPr>
        <w:t>通过传播篆刻文化与汉字历史文化知识，在师生中普及实践篆刻技能，</w:t>
      </w:r>
      <w:bookmarkEnd w:id="0"/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北京市教委、语委将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组织</w:t>
      </w:r>
      <w:r>
        <w:rPr>
          <w:rFonts w:eastAsia="仿宋_GB2312" w:cs="仿宋_GB2312" w:hint="eastAsia"/>
          <w:sz w:val="32"/>
          <w:szCs w:val="32"/>
        </w:rPr>
        <w:t>“印记中国”师生篆刻</w:t>
      </w:r>
      <w:r>
        <w:rPr>
          <w:rFonts w:ascii="仿宋_GB2312" w:eastAsia="仿宋_GB2312" w:hAnsi="仿宋" w:cs="仿宋_GB2312" w:hint="eastAsia"/>
          <w:color w:val="000000"/>
          <w:sz w:val="32"/>
          <w:szCs w:val="32"/>
        </w:rPr>
        <w:t>大赛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，并推荐优秀作品参加全国决赛。</w:t>
      </w:r>
      <w:r>
        <w:rPr>
          <w:rFonts w:ascii="仿宋_GB2312" w:eastAsia="仿宋_GB2312" w:hAnsi="仿宋" w:cs="仿宋_GB2312" w:hint="eastAsia"/>
          <w:color w:val="000000"/>
          <w:sz w:val="32"/>
          <w:szCs w:val="32"/>
        </w:rPr>
        <w:t>实施方案如下：</w:t>
      </w:r>
    </w:p>
    <w:p w14:paraId="4B5E8B79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eastAsia="黑体" w:cs="黑体"/>
          <w:bCs/>
          <w:sz w:val="32"/>
          <w:szCs w:val="32"/>
        </w:rPr>
      </w:pPr>
      <w:r>
        <w:rPr>
          <w:rFonts w:eastAsia="黑体" w:cs="黑体" w:hint="eastAsia"/>
          <w:bCs/>
          <w:sz w:val="32"/>
          <w:szCs w:val="32"/>
        </w:rPr>
        <w:t>一、参赛对象与组别</w:t>
      </w:r>
    </w:p>
    <w:p w14:paraId="05197B66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cs="仿宋_GB2312"/>
          <w:sz w:val="32"/>
          <w:szCs w:val="32"/>
        </w:rPr>
      </w:pPr>
      <w:r w:rsidRPr="00763F12">
        <w:rPr>
          <w:rFonts w:ascii="仿宋_GB2312" w:eastAsia="仿宋_GB2312" w:cs="仿宋_GB2312" w:hint="eastAsia"/>
          <w:sz w:val="32"/>
          <w:szCs w:val="32"/>
        </w:rPr>
        <w:t>参赛对象为在京大中小学校师生。</w:t>
      </w:r>
    </w:p>
    <w:p w14:paraId="3D9FB4BF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63F12">
        <w:rPr>
          <w:rFonts w:ascii="仿宋_GB2312" w:eastAsia="仿宋_GB2312" w:cs="仿宋_GB2312" w:hint="eastAsia"/>
          <w:sz w:val="32"/>
          <w:szCs w:val="32"/>
        </w:rPr>
        <w:t>设手工篆刻和机器篆刻两个类别。每个类别分小学生组、中学生组（含初中、高中、中职学生）、大学生组（含研究生、留学生）、教师组，共8个组别。</w:t>
      </w:r>
    </w:p>
    <w:p w14:paraId="32E5E22C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eastAsia="黑体" w:cs="黑体"/>
          <w:bCs/>
          <w:sz w:val="32"/>
          <w:szCs w:val="32"/>
        </w:rPr>
      </w:pPr>
      <w:r>
        <w:rPr>
          <w:rFonts w:eastAsia="黑体" w:cs="黑体" w:hint="eastAsia"/>
          <w:bCs/>
          <w:sz w:val="32"/>
          <w:szCs w:val="32"/>
        </w:rPr>
        <w:t>二、参赛要求</w:t>
      </w:r>
    </w:p>
    <w:p w14:paraId="38228335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eastAsia="楷体" w:cs="楷体"/>
          <w:b/>
          <w:sz w:val="32"/>
          <w:szCs w:val="32"/>
        </w:rPr>
      </w:pPr>
      <w:r>
        <w:rPr>
          <w:rFonts w:eastAsia="楷体" w:cs="楷体" w:hint="eastAsia"/>
          <w:b/>
          <w:sz w:val="32"/>
          <w:szCs w:val="32"/>
        </w:rPr>
        <w:t>（一）内容要求</w:t>
      </w:r>
    </w:p>
    <w:p w14:paraId="1F105E33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cs="仿宋_GB2312"/>
          <w:sz w:val="32"/>
          <w:szCs w:val="32"/>
        </w:rPr>
      </w:pPr>
      <w:bookmarkStart w:id="1" w:name="_Hlk67498279"/>
      <w:r w:rsidRPr="00763F12">
        <w:rPr>
          <w:rFonts w:ascii="仿宋_GB2312" w:eastAsia="仿宋_GB2312" w:cs="仿宋_GB2312" w:hint="eastAsia"/>
          <w:sz w:val="32"/>
          <w:szCs w:val="32"/>
        </w:rPr>
        <w:t>篆刻内容应为反映中华优秀传统文化、革命文化和社会主义先进文化的成语、警句或中华古今名</w:t>
      </w:r>
      <w:r w:rsidRPr="00763F12">
        <w:rPr>
          <w:rFonts w:ascii="仿宋_GB2312" w:eastAsia="仿宋_GB2312" w:cs="仿宋_GB2312" w:hint="eastAsia"/>
          <w:sz w:val="32"/>
          <w:szCs w:val="32"/>
        </w:rPr>
        <w:lastRenderedPageBreak/>
        <w:t>人名言，歌颂建党百年光辉历程、展现举世瞩目伟大成就的词条。中华经典</w:t>
      </w:r>
      <w:proofErr w:type="gramStart"/>
      <w:r w:rsidRPr="00763F12">
        <w:rPr>
          <w:rFonts w:ascii="仿宋_GB2312" w:eastAsia="仿宋_GB2312" w:cs="仿宋_GB2312" w:hint="eastAsia"/>
          <w:sz w:val="32"/>
          <w:szCs w:val="32"/>
        </w:rPr>
        <w:t>诵写讲大赛</w:t>
      </w:r>
      <w:proofErr w:type="gramEnd"/>
      <w:r w:rsidRPr="00763F12">
        <w:rPr>
          <w:rFonts w:ascii="仿宋_GB2312" w:eastAsia="仿宋_GB2312" w:cs="仿宋_GB2312" w:hint="eastAsia"/>
          <w:sz w:val="32"/>
          <w:szCs w:val="32"/>
        </w:rPr>
        <w:t>网站提供110个词条，可自主选择。作品要求使用汉字，字体不限。</w:t>
      </w:r>
    </w:p>
    <w:p w14:paraId="51FA8B1D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63F12">
        <w:rPr>
          <w:rFonts w:ascii="仿宋_GB2312" w:eastAsia="仿宋_GB2312" w:cs="仿宋_GB2312" w:hint="eastAsia"/>
          <w:sz w:val="32"/>
          <w:szCs w:val="32"/>
        </w:rPr>
        <w:t>作品呈现应保证词条的完整性，同一组作品，可选择多个词条，各词条之间要有一定的意义关联性。</w:t>
      </w:r>
      <w:bookmarkEnd w:id="1"/>
    </w:p>
    <w:p w14:paraId="13B7C768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eastAsia="楷体" w:cs="楷体"/>
          <w:b/>
          <w:sz w:val="32"/>
          <w:szCs w:val="32"/>
        </w:rPr>
      </w:pPr>
      <w:r>
        <w:rPr>
          <w:rFonts w:eastAsia="楷体" w:cs="楷体" w:hint="eastAsia"/>
          <w:b/>
          <w:sz w:val="32"/>
          <w:szCs w:val="32"/>
        </w:rPr>
        <w:t>（二）形式要求</w:t>
      </w:r>
    </w:p>
    <w:p w14:paraId="0C699B87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bookmarkStart w:id="2" w:name="_Hlk67498314"/>
      <w:r w:rsidRPr="00763F12">
        <w:rPr>
          <w:rFonts w:ascii="仿宋_GB2312" w:eastAsia="仿宋_GB2312" w:cs="仿宋_GB2312" w:hint="eastAsia"/>
          <w:sz w:val="32"/>
          <w:szCs w:val="32"/>
        </w:rPr>
        <w:t>每位参赛者报送1件或1组作品（1组印章数量不超过6方）。需附印蜕及边款拓片（1组作品</w:t>
      </w:r>
      <w:proofErr w:type="gramStart"/>
      <w:r w:rsidRPr="00763F12">
        <w:rPr>
          <w:rFonts w:ascii="仿宋_GB2312" w:eastAsia="仿宋_GB2312" w:cs="仿宋_GB2312" w:hint="eastAsia"/>
          <w:sz w:val="32"/>
          <w:szCs w:val="32"/>
        </w:rPr>
        <w:t>印蜕不超过</w:t>
      </w:r>
      <w:proofErr w:type="gramEnd"/>
      <w:r w:rsidRPr="00763F12">
        <w:rPr>
          <w:rFonts w:ascii="仿宋_GB2312" w:eastAsia="仿宋_GB2312" w:cs="仿宋_GB2312" w:hint="eastAsia"/>
          <w:sz w:val="32"/>
          <w:szCs w:val="32"/>
        </w:rPr>
        <w:t>6枚，并附两个以</w:t>
      </w:r>
      <w:proofErr w:type="gramStart"/>
      <w:r w:rsidRPr="00763F12">
        <w:rPr>
          <w:rFonts w:ascii="仿宋_GB2312" w:eastAsia="仿宋_GB2312" w:cs="仿宋_GB2312" w:hint="eastAsia"/>
          <w:sz w:val="32"/>
          <w:szCs w:val="32"/>
        </w:rPr>
        <w:t>上边款</w:t>
      </w:r>
      <w:proofErr w:type="gramEnd"/>
      <w:r w:rsidRPr="00763F12">
        <w:rPr>
          <w:rFonts w:ascii="仿宋_GB2312" w:eastAsia="仿宋_GB2312" w:cs="仿宋_GB2312" w:hint="eastAsia"/>
          <w:sz w:val="32"/>
          <w:szCs w:val="32"/>
        </w:rPr>
        <w:t>拓片，需自行粘贴在不大于4尺对开的宣纸上</w:t>
      </w:r>
      <w:proofErr w:type="gramStart"/>
      <w:r w:rsidRPr="00763F12">
        <w:rPr>
          <w:rFonts w:ascii="仿宋_GB2312" w:eastAsia="仿宋_GB2312" w:cs="仿宋_GB2312" w:hint="eastAsia"/>
          <w:sz w:val="32"/>
          <w:szCs w:val="32"/>
        </w:rPr>
        <w:t>成印屏</w:t>
      </w:r>
      <w:proofErr w:type="gramEnd"/>
      <w:r w:rsidRPr="00763F12">
        <w:rPr>
          <w:rFonts w:ascii="仿宋_GB2312" w:eastAsia="仿宋_GB2312" w:cs="仿宋_GB2312" w:hint="eastAsia"/>
          <w:sz w:val="32"/>
          <w:szCs w:val="32"/>
        </w:rPr>
        <w:t>，即138厘米×34.5厘米，印屏一律竖式）。参赛作品材质提倡使用除传统石材以外的各种新型材料，鼓励使用木头、陶瓷等绿色环保材料。</w:t>
      </w:r>
      <w:bookmarkEnd w:id="2"/>
    </w:p>
    <w:p w14:paraId="4A804D1A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eastAsia="楷体" w:cs="楷体"/>
          <w:b/>
          <w:sz w:val="32"/>
          <w:szCs w:val="32"/>
        </w:rPr>
      </w:pPr>
      <w:r>
        <w:rPr>
          <w:rFonts w:eastAsia="楷体" w:cs="楷体" w:hint="eastAsia"/>
          <w:b/>
          <w:sz w:val="32"/>
          <w:szCs w:val="32"/>
        </w:rPr>
        <w:t>（三）提交要求</w:t>
      </w:r>
    </w:p>
    <w:p w14:paraId="371ACE17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cs="仿宋_GB2312"/>
          <w:sz w:val="32"/>
          <w:szCs w:val="32"/>
        </w:rPr>
      </w:pPr>
      <w:bookmarkStart w:id="3" w:name="_Hlk67498403"/>
      <w:r w:rsidRPr="00763F12">
        <w:rPr>
          <w:rFonts w:ascii="仿宋_GB2312" w:eastAsia="仿宋_GB2312" w:cs="仿宋_GB2312" w:hint="eastAsia"/>
          <w:sz w:val="32"/>
          <w:szCs w:val="32"/>
        </w:rPr>
        <w:t>手工篆刻类作品要求上传印章实物、印蜕及印屏照片，另附作品释文、设计理念说明，标注材质、规格及制作工艺。</w:t>
      </w:r>
    </w:p>
    <w:p w14:paraId="1A61148F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cs="仿宋_GB2312"/>
          <w:sz w:val="32"/>
          <w:szCs w:val="32"/>
        </w:rPr>
      </w:pPr>
      <w:r w:rsidRPr="00763F12">
        <w:rPr>
          <w:rFonts w:ascii="仿宋_GB2312" w:eastAsia="仿宋_GB2312" w:cs="仿宋_GB2312" w:hint="eastAsia"/>
          <w:sz w:val="32"/>
          <w:szCs w:val="32"/>
        </w:rPr>
        <w:t>机器篆刻类作品要求</w:t>
      </w:r>
      <w:proofErr w:type="gramStart"/>
      <w:r w:rsidRPr="00763F12">
        <w:rPr>
          <w:rFonts w:ascii="仿宋_GB2312" w:eastAsia="仿宋_GB2312" w:cs="仿宋_GB2312" w:hint="eastAsia"/>
          <w:sz w:val="32"/>
          <w:szCs w:val="32"/>
        </w:rPr>
        <w:t>上传印蜕</w:t>
      </w:r>
      <w:proofErr w:type="gramEnd"/>
      <w:r w:rsidRPr="00763F12">
        <w:rPr>
          <w:rFonts w:ascii="仿宋_GB2312" w:eastAsia="仿宋_GB2312" w:cs="仿宋_GB2312" w:hint="eastAsia"/>
          <w:sz w:val="32"/>
          <w:szCs w:val="32"/>
        </w:rPr>
        <w:t>、边</w:t>
      </w:r>
      <w:proofErr w:type="gramStart"/>
      <w:r w:rsidRPr="00763F12">
        <w:rPr>
          <w:rFonts w:ascii="仿宋_GB2312" w:eastAsia="仿宋_GB2312" w:cs="仿宋_GB2312" w:hint="eastAsia"/>
          <w:sz w:val="32"/>
          <w:szCs w:val="32"/>
        </w:rPr>
        <w:t>款效果</w:t>
      </w:r>
      <w:proofErr w:type="gramEnd"/>
      <w:r w:rsidRPr="00763F12">
        <w:rPr>
          <w:rFonts w:ascii="仿宋_GB2312" w:eastAsia="仿宋_GB2312" w:cs="仿宋_GB2312" w:hint="eastAsia"/>
          <w:sz w:val="32"/>
          <w:szCs w:val="32"/>
        </w:rPr>
        <w:t>图（电子稿或扫描件），另附作品释文及设计理念说明。如已完成印章制作，需附实物及印蜕照片。</w:t>
      </w:r>
      <w:bookmarkEnd w:id="3"/>
    </w:p>
    <w:p w14:paraId="195E8160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bookmarkStart w:id="4" w:name="_Hlk67498388"/>
      <w:r w:rsidRPr="00763F12">
        <w:rPr>
          <w:rFonts w:ascii="仿宋_GB2312" w:eastAsia="仿宋_GB2312" w:cs="仿宋_GB2312" w:hint="eastAsia"/>
          <w:sz w:val="32"/>
          <w:szCs w:val="32"/>
        </w:rPr>
        <w:lastRenderedPageBreak/>
        <w:t>照片要求为JPEG格式，每张大小1</w:t>
      </w:r>
      <w:r w:rsidRPr="00763F12">
        <w:rPr>
          <w:rFonts w:ascii="仿宋_GB2312" w:eastAsia="仿宋_GB2312" w:hAnsi="仿宋_GB2312" w:cs="仿宋_GB2312" w:hint="eastAsia"/>
          <w:b/>
          <w:bCs/>
          <w:kern w:val="0"/>
          <w:sz w:val="32"/>
        </w:rPr>
        <w:t>—</w:t>
      </w:r>
      <w:r w:rsidRPr="00763F12">
        <w:rPr>
          <w:rFonts w:ascii="仿宋_GB2312" w:eastAsia="仿宋_GB2312" w:cs="仿宋_GB2312" w:hint="eastAsia"/>
          <w:sz w:val="32"/>
          <w:szCs w:val="32"/>
        </w:rPr>
        <w:t>5M，白色背景、无杂物，必须有印面，能体现作品整体、局部等效果，不超过5张。</w:t>
      </w:r>
      <w:r w:rsidRPr="00763F12">
        <w:rPr>
          <w:rFonts w:ascii="仿宋_GB2312" w:eastAsia="仿宋_GB2312" w:cs="仿宋_GB2312" w:hint="eastAsia"/>
          <w:color w:val="000000"/>
          <w:sz w:val="32"/>
          <w:szCs w:val="32"/>
        </w:rPr>
        <w:t>作品要求为2021年新创作的作品。</w:t>
      </w:r>
      <w:bookmarkEnd w:id="4"/>
      <w:r w:rsidRPr="00763F12">
        <w:rPr>
          <w:rFonts w:ascii="仿宋_GB2312" w:eastAsia="仿宋_GB2312" w:cs="仿宋_GB2312" w:hint="eastAsia"/>
          <w:sz w:val="32"/>
          <w:szCs w:val="32"/>
        </w:rPr>
        <w:t>作品进入评审阶段后，相关信息不得更改。学生组每人限报1名指导教师，教师组不填写指导教师。</w:t>
      </w:r>
    </w:p>
    <w:p w14:paraId="59960808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eastAsia="黑体" w:cs="黑体"/>
          <w:bCs/>
          <w:sz w:val="32"/>
          <w:szCs w:val="32"/>
        </w:rPr>
      </w:pPr>
      <w:r>
        <w:rPr>
          <w:rFonts w:eastAsia="黑体" w:cs="黑体" w:hint="eastAsia"/>
          <w:bCs/>
          <w:sz w:val="32"/>
          <w:szCs w:val="32"/>
        </w:rPr>
        <w:t>三、赛程安排</w:t>
      </w:r>
    </w:p>
    <w:p w14:paraId="6BBEF1AC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eastAsia="楷体" w:cs="楷体"/>
          <w:b/>
          <w:sz w:val="32"/>
          <w:szCs w:val="32"/>
        </w:rPr>
      </w:pPr>
      <w:r>
        <w:rPr>
          <w:rFonts w:eastAsia="楷体" w:cs="楷体" w:hint="eastAsia"/>
          <w:b/>
          <w:sz w:val="32"/>
          <w:szCs w:val="32"/>
        </w:rPr>
        <w:t>（一）准备、报名与提交推荐作品登记表</w:t>
      </w:r>
    </w:p>
    <w:p w14:paraId="174A3A5D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篆刻专题</w:t>
      </w:r>
      <w:r>
        <w:rPr>
          <w:rFonts w:ascii="仿宋_GB2312" w:eastAsia="仿宋_GB2312" w:hAnsi="仿宋_GB2312" w:cs="仿宋_GB2312" w:hint="eastAsia"/>
          <w:b/>
          <w:sz w:val="32"/>
          <w:szCs w:val="32"/>
        </w:rPr>
        <w:t>知识讲座</w:t>
      </w:r>
    </w:p>
    <w:p w14:paraId="15ADC466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63F12">
        <w:rPr>
          <w:rFonts w:ascii="仿宋_GB2312" w:eastAsia="仿宋_GB2312" w:hint="eastAsia"/>
          <w:sz w:val="32"/>
          <w:szCs w:val="32"/>
        </w:rPr>
        <w:t>各区教委、语委和各高校以及专业学会，通过新媒体方式大力宣传、广泛动员，保障赛事工作有序开展。</w:t>
      </w:r>
    </w:p>
    <w:p w14:paraId="465442E3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763F12">
        <w:rPr>
          <w:rFonts w:ascii="仿宋_GB2312" w:eastAsia="仿宋_GB2312" w:hint="eastAsia"/>
          <w:sz w:val="32"/>
          <w:szCs w:val="32"/>
        </w:rPr>
        <w:t>4月中旬开始，邀请篆刻名家、专业教师分期分批举行专题讲座，对指导教师或参赛者进行辅导（具体安排及时间另行通知）。讲座分在线讲座和现场讲座（现场专题讲座根据疫情防控工作需要适时予以调整）。</w:t>
      </w:r>
    </w:p>
    <w:p w14:paraId="2996E365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2.报名与在线测试</w:t>
      </w:r>
    </w:p>
    <w:p w14:paraId="1C9E66DF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楷体" w:cs="楷体"/>
          <w:b/>
          <w:sz w:val="32"/>
          <w:szCs w:val="32"/>
        </w:rPr>
      </w:pPr>
      <w:r w:rsidRPr="00763F12">
        <w:rPr>
          <w:rFonts w:ascii="仿宋_GB2312" w:eastAsia="仿宋_GB2312" w:cs="仿宋" w:hint="eastAsia"/>
          <w:sz w:val="32"/>
          <w:szCs w:val="32"/>
        </w:rPr>
        <w:t>4月15日至7月10日可登录中华经典</w:t>
      </w:r>
      <w:proofErr w:type="gramStart"/>
      <w:r w:rsidRPr="00763F12">
        <w:rPr>
          <w:rFonts w:ascii="仿宋_GB2312" w:eastAsia="仿宋_GB2312" w:cs="仿宋" w:hint="eastAsia"/>
          <w:sz w:val="32"/>
          <w:szCs w:val="32"/>
        </w:rPr>
        <w:t>诵写讲大赛</w:t>
      </w:r>
      <w:proofErr w:type="gramEnd"/>
      <w:r w:rsidRPr="00763F12">
        <w:rPr>
          <w:rFonts w:ascii="仿宋_GB2312" w:eastAsia="仿宋_GB2312" w:cs="仿宋" w:hint="eastAsia"/>
          <w:sz w:val="32"/>
          <w:szCs w:val="32"/>
        </w:rPr>
        <w:t>网站（www.jingdiansxj.cn）印记中国，按照参赛指引完成报名，并进行语言文字知识及篆刻常识测试，</w:t>
      </w:r>
      <w:r w:rsidRPr="00763F12">
        <w:rPr>
          <w:rFonts w:ascii="仿宋_GB2312" w:eastAsia="仿宋_GB2312" w:hAnsi="仿宋" w:hint="eastAsia"/>
          <w:sz w:val="32"/>
          <w:szCs w:val="32"/>
        </w:rPr>
        <w:t>（可测试3次，系统确定最高分为最终成</w:t>
      </w:r>
      <w:r w:rsidRPr="00763F12">
        <w:rPr>
          <w:rFonts w:ascii="仿宋_GB2312" w:eastAsia="仿宋_GB2312" w:hAnsi="仿宋" w:hint="eastAsia"/>
          <w:sz w:val="32"/>
          <w:szCs w:val="32"/>
        </w:rPr>
        <w:lastRenderedPageBreak/>
        <w:t>绩，60分以上合格），成绩合格提交作品，</w:t>
      </w:r>
      <w:r w:rsidRPr="00763F12">
        <w:rPr>
          <w:rFonts w:ascii="仿宋_GB2312" w:eastAsia="仿宋_GB2312" w:cs="仿宋_GB2312" w:hint="eastAsia"/>
          <w:sz w:val="32"/>
          <w:szCs w:val="32"/>
        </w:rPr>
        <w:t>7月10日截止</w:t>
      </w:r>
      <w:r w:rsidRPr="00763F12">
        <w:rPr>
          <w:rFonts w:ascii="仿宋_GB2312" w:eastAsia="仿宋_GB2312" w:cs="仿宋" w:hint="eastAsia"/>
          <w:sz w:val="32"/>
          <w:szCs w:val="32"/>
        </w:rPr>
        <w:t>报名。</w:t>
      </w:r>
    </w:p>
    <w:p w14:paraId="03DD2FF0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t>3.提交推荐作品登记表</w:t>
      </w:r>
    </w:p>
    <w:p w14:paraId="5784C322" w14:textId="43BC8FE1" w:rsidR="00763F12" w:rsidRPr="00763F12" w:rsidRDefault="00763F12" w:rsidP="00F9568B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763F12">
        <w:rPr>
          <w:rFonts w:ascii="仿宋_GB2312" w:eastAsia="仿宋_GB2312" w:cs="仿宋" w:hint="eastAsia"/>
          <w:color w:val="000000"/>
          <w:sz w:val="32"/>
          <w:szCs w:val="32"/>
        </w:rPr>
        <w:t>各区、各高校自行组织本区、校初赛。</w:t>
      </w:r>
      <w:r w:rsidRPr="00763F12">
        <w:rPr>
          <w:rFonts w:ascii="仿宋_GB2312" w:eastAsia="仿宋_GB2312" w:cs="仿宋" w:hint="eastAsia"/>
          <w:sz w:val="32"/>
          <w:szCs w:val="32"/>
        </w:rPr>
        <w:t>7月20日前，各区、各高校向承办单位报送本区、高校推荐参加市级决赛的推荐作品登记表（即《北京市2021中华经典诵读工程系列活动推荐作品登记表》单列“‘</w:t>
      </w:r>
      <w:r w:rsidRPr="00763F12">
        <w:rPr>
          <w:rFonts w:ascii="仿宋_GB2312" w:eastAsia="仿宋_GB2312" w:hint="eastAsia"/>
          <w:sz w:val="32"/>
          <w:szCs w:val="32"/>
        </w:rPr>
        <w:t>印记中国</w:t>
      </w:r>
      <w:r w:rsidRPr="00763F12">
        <w:rPr>
          <w:rFonts w:ascii="仿宋_GB2312" w:eastAsia="仿宋_GB2312" w:cs="仿宋" w:hint="eastAsia"/>
          <w:sz w:val="32"/>
          <w:szCs w:val="32"/>
        </w:rPr>
        <w:t>’</w:t>
      </w:r>
      <w:r w:rsidRPr="00763F12">
        <w:rPr>
          <w:rFonts w:ascii="仿宋_GB2312" w:eastAsia="仿宋_GB2312" w:hint="eastAsia"/>
          <w:sz w:val="32"/>
          <w:szCs w:val="32"/>
        </w:rPr>
        <w:t>师生篆刻</w:t>
      </w:r>
      <w:r w:rsidRPr="00763F12">
        <w:rPr>
          <w:rFonts w:ascii="仿宋_GB2312" w:eastAsia="仿宋_GB2312" w:cs="仿宋" w:hint="eastAsia"/>
          <w:sz w:val="32"/>
          <w:szCs w:val="32"/>
        </w:rPr>
        <w:t>”部分，见附件6）电子版（EXCEL表格）及加盖公章扫描版（PDF格式）发送至指定邮箱</w:t>
      </w:r>
      <w:r w:rsidRPr="00C82763">
        <w:rPr>
          <w:rFonts w:ascii="仿宋_GB2312" w:eastAsia="仿宋_GB2312" w:hAnsi="仿宋" w:hint="eastAsia"/>
          <w:sz w:val="32"/>
          <w:szCs w:val="32"/>
        </w:rPr>
        <w:t>13301013780@189.cn</w:t>
      </w:r>
      <w:r w:rsidRPr="00763F12">
        <w:rPr>
          <w:rFonts w:ascii="仿宋_GB2312" w:eastAsia="仿宋_GB2312" w:hAnsi="仿宋" w:hint="eastAsia"/>
          <w:sz w:val="32"/>
          <w:szCs w:val="32"/>
        </w:rPr>
        <w:t>，邮件标题为“区（高校）+</w:t>
      </w:r>
      <w:r w:rsidRPr="00763F12">
        <w:rPr>
          <w:rFonts w:ascii="仿宋_GB2312" w:eastAsia="仿宋_GB2312" w:hint="eastAsia"/>
          <w:sz w:val="32"/>
          <w:szCs w:val="32"/>
        </w:rPr>
        <w:t>推荐作品登记表</w:t>
      </w:r>
      <w:r w:rsidRPr="00763F12">
        <w:rPr>
          <w:rFonts w:ascii="仿宋_GB2312" w:eastAsia="仿宋_GB2312" w:hAnsi="仿宋" w:hint="eastAsia"/>
          <w:sz w:val="32"/>
          <w:szCs w:val="32"/>
        </w:rPr>
        <w:t>”。邮件标题名称与文件名称一致。登记表中“参赛者手机号”应与</w:t>
      </w:r>
      <w:r w:rsidRPr="00763F12">
        <w:rPr>
          <w:rFonts w:ascii="仿宋_GB2312" w:eastAsia="仿宋_GB2312" w:cs="仿宋" w:hint="eastAsia"/>
          <w:sz w:val="32"/>
          <w:szCs w:val="32"/>
        </w:rPr>
        <w:t>中华经典诵写讲大赛</w:t>
      </w:r>
      <w:r w:rsidRPr="00763F12">
        <w:rPr>
          <w:rFonts w:ascii="仿宋_GB2312" w:eastAsia="仿宋_GB2312" w:hAnsi="仿宋" w:hint="eastAsia"/>
          <w:sz w:val="32"/>
          <w:szCs w:val="32"/>
        </w:rPr>
        <w:t>网站注册手机号一致。每个手机号对应一个参赛作品。</w:t>
      </w:r>
    </w:p>
    <w:p w14:paraId="1B3ECAFE" w14:textId="77777777" w:rsidR="00763F12" w:rsidRPr="00763F12" w:rsidRDefault="00763F12" w:rsidP="00F9568B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63F12">
        <w:rPr>
          <w:rFonts w:ascii="仿宋_GB2312" w:eastAsia="仿宋_GB2312" w:hint="eastAsia"/>
          <w:sz w:val="32"/>
          <w:szCs w:val="32"/>
        </w:rPr>
        <w:t>各区、各高校篆刻大赛推荐作品数量无限制。</w:t>
      </w:r>
    </w:p>
    <w:p w14:paraId="52FE2B5E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eastAsia="楷体" w:cs="楷体"/>
          <w:b/>
          <w:sz w:val="32"/>
          <w:szCs w:val="32"/>
        </w:rPr>
      </w:pPr>
      <w:r>
        <w:rPr>
          <w:rFonts w:eastAsia="楷体" w:cs="楷体" w:hint="eastAsia"/>
          <w:b/>
          <w:sz w:val="32"/>
          <w:szCs w:val="32"/>
        </w:rPr>
        <w:t>（二）专家评审</w:t>
      </w:r>
    </w:p>
    <w:p w14:paraId="7BD29EB8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组委会组织专家评审，每组别评选出一、二、三等奖和优秀奖若干，同时设优秀组织奖、指导教师奖若干。</w:t>
      </w:r>
    </w:p>
    <w:p w14:paraId="5A1FF66C" w14:textId="77777777" w:rsidR="00763F12" w:rsidRDefault="00763F12" w:rsidP="00763F12">
      <w:pPr>
        <w:adjustRightInd w:val="0"/>
        <w:snapToGrid w:val="0"/>
        <w:spacing w:line="560" w:lineRule="exact"/>
        <w:ind w:firstLineChars="200" w:firstLine="643"/>
        <w:rPr>
          <w:rFonts w:eastAsia="楷体" w:cs="楷体"/>
          <w:b/>
          <w:color w:val="000000"/>
          <w:sz w:val="32"/>
          <w:szCs w:val="32"/>
        </w:rPr>
      </w:pPr>
      <w:r>
        <w:rPr>
          <w:rFonts w:eastAsia="楷体" w:cs="楷体" w:hint="eastAsia"/>
          <w:b/>
          <w:color w:val="000000"/>
          <w:sz w:val="32"/>
          <w:szCs w:val="32"/>
        </w:rPr>
        <w:t>（三）作品推荐</w:t>
      </w:r>
    </w:p>
    <w:p w14:paraId="173D778F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63F12">
        <w:rPr>
          <w:rFonts w:ascii="仿宋_GB2312" w:eastAsia="仿宋_GB2312" w:hint="eastAsia"/>
          <w:color w:val="000000"/>
          <w:sz w:val="32"/>
          <w:szCs w:val="32"/>
        </w:rPr>
        <w:t>8月20日前，</w:t>
      </w:r>
      <w:r w:rsidRPr="00763F12">
        <w:rPr>
          <w:rFonts w:ascii="仿宋_GB2312" w:eastAsia="仿宋_GB2312" w:hint="eastAsia"/>
          <w:sz w:val="32"/>
          <w:szCs w:val="32"/>
        </w:rPr>
        <w:t>主办单位推荐市级决赛获奖作品参加全国决赛。</w:t>
      </w:r>
    </w:p>
    <w:p w14:paraId="2C207920" w14:textId="77777777" w:rsidR="00763F12" w:rsidRPr="00763F12" w:rsidRDefault="00763F12" w:rsidP="00763F12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63F12">
        <w:rPr>
          <w:rFonts w:ascii="仿宋_GB2312" w:eastAsia="仿宋_GB2312" w:hint="eastAsia"/>
          <w:sz w:val="32"/>
          <w:szCs w:val="32"/>
        </w:rPr>
        <w:lastRenderedPageBreak/>
        <w:t>所有入围全国赛决赛的参赛者</w:t>
      </w:r>
      <w:r w:rsidRPr="00763F12">
        <w:rPr>
          <w:rFonts w:ascii="仿宋_GB2312" w:eastAsia="仿宋_GB2312" w:hAnsi="仿宋" w:cs="仿宋_GB2312" w:hint="eastAsia"/>
          <w:sz w:val="32"/>
          <w:szCs w:val="32"/>
        </w:rPr>
        <w:t>于8月21日至8月31日</w:t>
      </w:r>
      <w:r w:rsidRPr="00763F12">
        <w:rPr>
          <w:rFonts w:ascii="仿宋_GB2312" w:eastAsia="仿宋_GB2312" w:hint="eastAsia"/>
          <w:sz w:val="32"/>
          <w:szCs w:val="32"/>
        </w:rPr>
        <w:t>之间提交补充材料，手工篆刻类参赛者根据通知要求寄送印蜕及印屏实物作品，参赛印屏不予退还。机器篆刻类作品可由参赛者自行制作完成后寄送至全国赛承办单位，也可联系全国赛承办方协助制作（具体要求另行通知）。</w:t>
      </w:r>
    </w:p>
    <w:p w14:paraId="7A52BDED" w14:textId="3C633B68" w:rsidR="00200306" w:rsidRPr="00153960" w:rsidRDefault="00763F12" w:rsidP="00153960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等线" w:cs="等线" w:hint="eastAsia"/>
          <w:bCs/>
          <w:sz w:val="24"/>
        </w:rPr>
      </w:pPr>
      <w:r w:rsidRPr="00763F12">
        <w:rPr>
          <w:rFonts w:ascii="仿宋_GB2312" w:eastAsia="仿宋_GB2312" w:hint="eastAsia"/>
          <w:sz w:val="32"/>
          <w:szCs w:val="32"/>
        </w:rPr>
        <w:t>全国赛决赛以印屏及实物评审方式确定获奖作品及奖项等次。</w:t>
      </w:r>
    </w:p>
    <w:sectPr w:rsidR="00200306" w:rsidRPr="00153960" w:rsidSect="00C82763">
      <w:footerReference w:type="even" r:id="rId7"/>
      <w:footerReference w:type="default" r:id="rId8"/>
      <w:footerReference w:type="first" r:id="rId9"/>
      <w:pgSz w:w="16840" w:h="11900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C208B" w14:textId="77777777" w:rsidR="00990F39" w:rsidRDefault="00990F39" w:rsidP="00E516AE">
      <w:r>
        <w:separator/>
      </w:r>
    </w:p>
  </w:endnote>
  <w:endnote w:type="continuationSeparator" w:id="0">
    <w:p w14:paraId="17EDD1D8" w14:textId="77777777" w:rsidR="00990F39" w:rsidRDefault="00990F39" w:rsidP="00E51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BD79D" w14:textId="77777777" w:rsidR="00763F12" w:rsidRDefault="00763F12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 PAGE </w:instrText>
    </w:r>
    <w:r>
      <w:rPr>
        <w:rStyle w:val="ab"/>
      </w:rPr>
      <w:fldChar w:fldCharType="separate"/>
    </w:r>
    <w:r>
      <w:rPr>
        <w:rStyle w:val="ab"/>
      </w:rPr>
      <w:t>10</w:t>
    </w:r>
    <w:r>
      <w:rPr>
        <w:rStyle w:val="ab"/>
      </w:rPr>
      <w:fldChar w:fldCharType="end"/>
    </w:r>
  </w:p>
  <w:p w14:paraId="0BCB7C07" w14:textId="77777777" w:rsidR="00763F12" w:rsidRDefault="00763F12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A0387" w14:textId="77777777" w:rsidR="00763F12" w:rsidRDefault="00763F1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8E1A16D" wp14:editId="02FAD0A2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4BF7349" w14:textId="77777777" w:rsidR="00763F12" w:rsidRDefault="00763F12">
                          <w:pPr>
                            <w:pStyle w:val="a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094F2B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E1A16D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" filled="f" stroked="f" strokeweight=".5pt">
              <v:textbox style="mso-fit-shape-to-text:t" inset="0,0,0,0">
                <w:txbxContent>
                  <w:p w14:paraId="34BF7349" w14:textId="77777777" w:rsidR="00763F12" w:rsidRDefault="00763F12">
                    <w:pPr>
                      <w:pStyle w:val="a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094F2B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D3F50" w14:textId="77777777" w:rsidR="00763F12" w:rsidRDefault="00763F1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B2277E5" wp14:editId="245E6A02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794C363" w14:textId="77777777" w:rsidR="00763F12" w:rsidRDefault="00763F12">
                          <w:pPr>
                            <w:pStyle w:val="a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D728B0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B2277E5"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7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" filled="f" stroked="f" strokeweight=".5pt">
              <v:textbox style="mso-fit-shape-to-text:t" inset="0,0,0,0">
                <w:txbxContent>
                  <w:p w14:paraId="0794C363" w14:textId="77777777" w:rsidR="00763F12" w:rsidRDefault="00763F12">
                    <w:pPr>
                      <w:pStyle w:val="a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D728B0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1C1F3" w14:textId="77777777" w:rsidR="00990F39" w:rsidRDefault="00990F39" w:rsidP="00E516AE">
      <w:r>
        <w:separator/>
      </w:r>
    </w:p>
  </w:footnote>
  <w:footnote w:type="continuationSeparator" w:id="0">
    <w:p w14:paraId="7BFDC263" w14:textId="77777777" w:rsidR="00990F39" w:rsidRDefault="00990F39" w:rsidP="00E516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A"/>
    <w:multiLevelType w:val="singleLevel"/>
    <w:tmpl w:val="0000000A"/>
    <w:lvl w:ilvl="0">
      <w:start w:val="1"/>
      <w:numFmt w:val="chineseCounting"/>
      <w:suff w:val="nothing"/>
      <w:lvlText w:val="%1、"/>
      <w:lvlJc w:val="left"/>
    </w:lvl>
  </w:abstractNum>
  <w:abstractNum w:abstractNumId="1" w15:restartNumberingAfterBreak="0">
    <w:nsid w:val="15E06C38"/>
    <w:multiLevelType w:val="hybridMultilevel"/>
    <w:tmpl w:val="86608420"/>
    <w:lvl w:ilvl="0" w:tplc="299816C2">
      <w:start w:val="1"/>
      <w:numFmt w:val="decimal"/>
      <w:lvlText w:val="%1."/>
      <w:lvlJc w:val="left"/>
      <w:pPr>
        <w:ind w:left="15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2100" w:hanging="480"/>
      </w:pPr>
    </w:lvl>
    <w:lvl w:ilvl="2" w:tplc="0409001B" w:tentative="1">
      <w:start w:val="1"/>
      <w:numFmt w:val="lowerRoman"/>
      <w:lvlText w:val="%3."/>
      <w:lvlJc w:val="right"/>
      <w:pPr>
        <w:ind w:left="2580" w:hanging="480"/>
      </w:pPr>
    </w:lvl>
    <w:lvl w:ilvl="3" w:tplc="0409000F" w:tentative="1">
      <w:start w:val="1"/>
      <w:numFmt w:val="decimal"/>
      <w:lvlText w:val="%4."/>
      <w:lvlJc w:val="left"/>
      <w:pPr>
        <w:ind w:left="3060" w:hanging="480"/>
      </w:pPr>
    </w:lvl>
    <w:lvl w:ilvl="4" w:tplc="04090019" w:tentative="1">
      <w:start w:val="1"/>
      <w:numFmt w:val="lowerLetter"/>
      <w:lvlText w:val="%5)"/>
      <w:lvlJc w:val="left"/>
      <w:pPr>
        <w:ind w:left="3540" w:hanging="480"/>
      </w:pPr>
    </w:lvl>
    <w:lvl w:ilvl="5" w:tplc="0409001B" w:tentative="1">
      <w:start w:val="1"/>
      <w:numFmt w:val="lowerRoman"/>
      <w:lvlText w:val="%6."/>
      <w:lvlJc w:val="right"/>
      <w:pPr>
        <w:ind w:left="4020" w:hanging="480"/>
      </w:pPr>
    </w:lvl>
    <w:lvl w:ilvl="6" w:tplc="0409000F" w:tentative="1">
      <w:start w:val="1"/>
      <w:numFmt w:val="decimal"/>
      <w:lvlText w:val="%7."/>
      <w:lvlJc w:val="left"/>
      <w:pPr>
        <w:ind w:left="4500" w:hanging="480"/>
      </w:pPr>
    </w:lvl>
    <w:lvl w:ilvl="7" w:tplc="04090019" w:tentative="1">
      <w:start w:val="1"/>
      <w:numFmt w:val="lowerLetter"/>
      <w:lvlText w:val="%8)"/>
      <w:lvlJc w:val="left"/>
      <w:pPr>
        <w:ind w:left="4980" w:hanging="480"/>
      </w:pPr>
    </w:lvl>
    <w:lvl w:ilvl="8" w:tplc="0409001B" w:tentative="1">
      <w:start w:val="1"/>
      <w:numFmt w:val="lowerRoman"/>
      <w:lvlText w:val="%9."/>
      <w:lvlJc w:val="right"/>
      <w:pPr>
        <w:ind w:left="5460" w:hanging="480"/>
      </w:pPr>
    </w:lvl>
  </w:abstractNum>
  <w:abstractNum w:abstractNumId="2" w15:restartNumberingAfterBreak="0">
    <w:nsid w:val="5B0B10AA"/>
    <w:multiLevelType w:val="hybridMultilevel"/>
    <w:tmpl w:val="97C02172"/>
    <w:lvl w:ilvl="0" w:tplc="297855EC">
      <w:start w:val="1"/>
      <w:numFmt w:val="japaneseCounting"/>
      <w:lvlText w:val="%1、"/>
      <w:lvlJc w:val="left"/>
      <w:pPr>
        <w:ind w:left="114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lowerLetter"/>
      <w:lvlText w:val="%5)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lowerLetter"/>
      <w:lvlText w:val="%8)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3" w15:restartNumberingAfterBreak="0">
    <w:nsid w:val="663D000A"/>
    <w:multiLevelType w:val="hybridMultilevel"/>
    <w:tmpl w:val="D36A46D0"/>
    <w:lvl w:ilvl="0" w:tplc="2682C862">
      <w:start w:val="1"/>
      <w:numFmt w:val="japaneseCounting"/>
      <w:lvlText w:val="%1、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lowerLetter"/>
      <w:lvlText w:val="%5)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lowerLetter"/>
      <w:lvlText w:val="%8)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4" w15:restartNumberingAfterBreak="0">
    <w:nsid w:val="75824E7E"/>
    <w:multiLevelType w:val="hybridMultilevel"/>
    <w:tmpl w:val="C1DCA060"/>
    <w:lvl w:ilvl="0" w:tplc="368AA2B0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D79"/>
    <w:rsid w:val="00007ECE"/>
    <w:rsid w:val="000163FE"/>
    <w:rsid w:val="00094F2B"/>
    <w:rsid w:val="000A541A"/>
    <w:rsid w:val="000C42B7"/>
    <w:rsid w:val="00115BFC"/>
    <w:rsid w:val="00153960"/>
    <w:rsid w:val="00156165"/>
    <w:rsid w:val="001645FE"/>
    <w:rsid w:val="00165669"/>
    <w:rsid w:val="00174BB8"/>
    <w:rsid w:val="001C620E"/>
    <w:rsid w:val="00200306"/>
    <w:rsid w:val="002027E0"/>
    <w:rsid w:val="0024542E"/>
    <w:rsid w:val="0029107B"/>
    <w:rsid w:val="002B4EF7"/>
    <w:rsid w:val="002D0CD1"/>
    <w:rsid w:val="002F65F4"/>
    <w:rsid w:val="00316788"/>
    <w:rsid w:val="003A6BBE"/>
    <w:rsid w:val="003E47EF"/>
    <w:rsid w:val="003E615F"/>
    <w:rsid w:val="004069A3"/>
    <w:rsid w:val="00407CD4"/>
    <w:rsid w:val="00441A2A"/>
    <w:rsid w:val="004522C7"/>
    <w:rsid w:val="004A0DF8"/>
    <w:rsid w:val="004A207E"/>
    <w:rsid w:val="004D0D56"/>
    <w:rsid w:val="004D54E5"/>
    <w:rsid w:val="004E4701"/>
    <w:rsid w:val="00507122"/>
    <w:rsid w:val="0051766E"/>
    <w:rsid w:val="00542738"/>
    <w:rsid w:val="00586C39"/>
    <w:rsid w:val="005A2E9D"/>
    <w:rsid w:val="005B764E"/>
    <w:rsid w:val="00625D79"/>
    <w:rsid w:val="0065551F"/>
    <w:rsid w:val="00662EF2"/>
    <w:rsid w:val="00686C91"/>
    <w:rsid w:val="0069346B"/>
    <w:rsid w:val="006A7E0F"/>
    <w:rsid w:val="006D7475"/>
    <w:rsid w:val="006E2475"/>
    <w:rsid w:val="006F1183"/>
    <w:rsid w:val="007221CC"/>
    <w:rsid w:val="00763F12"/>
    <w:rsid w:val="00767B79"/>
    <w:rsid w:val="007802EC"/>
    <w:rsid w:val="00790C1D"/>
    <w:rsid w:val="007B4BE9"/>
    <w:rsid w:val="007D3461"/>
    <w:rsid w:val="00805A75"/>
    <w:rsid w:val="008257DA"/>
    <w:rsid w:val="00855A40"/>
    <w:rsid w:val="00856819"/>
    <w:rsid w:val="00863714"/>
    <w:rsid w:val="00865306"/>
    <w:rsid w:val="008B0F2D"/>
    <w:rsid w:val="00916E44"/>
    <w:rsid w:val="00951F67"/>
    <w:rsid w:val="00990F39"/>
    <w:rsid w:val="009A13E4"/>
    <w:rsid w:val="009E2968"/>
    <w:rsid w:val="00A25019"/>
    <w:rsid w:val="00A269F5"/>
    <w:rsid w:val="00A355F1"/>
    <w:rsid w:val="00A564B4"/>
    <w:rsid w:val="00A56579"/>
    <w:rsid w:val="00A74630"/>
    <w:rsid w:val="00A77296"/>
    <w:rsid w:val="00AA6440"/>
    <w:rsid w:val="00AB65FE"/>
    <w:rsid w:val="00B05499"/>
    <w:rsid w:val="00B310EA"/>
    <w:rsid w:val="00BE549F"/>
    <w:rsid w:val="00C310B8"/>
    <w:rsid w:val="00C75A41"/>
    <w:rsid w:val="00C82763"/>
    <w:rsid w:val="00CC009C"/>
    <w:rsid w:val="00CD49F2"/>
    <w:rsid w:val="00D003F0"/>
    <w:rsid w:val="00D0466F"/>
    <w:rsid w:val="00D45C66"/>
    <w:rsid w:val="00D728B0"/>
    <w:rsid w:val="00D80EC2"/>
    <w:rsid w:val="00D81DBE"/>
    <w:rsid w:val="00D85F67"/>
    <w:rsid w:val="00DD06D9"/>
    <w:rsid w:val="00DD0F42"/>
    <w:rsid w:val="00DE761D"/>
    <w:rsid w:val="00E25CEC"/>
    <w:rsid w:val="00E41A6B"/>
    <w:rsid w:val="00E516AE"/>
    <w:rsid w:val="00E84E77"/>
    <w:rsid w:val="00EB4438"/>
    <w:rsid w:val="00EB71FF"/>
    <w:rsid w:val="00EE3BF5"/>
    <w:rsid w:val="00F0454D"/>
    <w:rsid w:val="00F61AB4"/>
    <w:rsid w:val="00F9568B"/>
    <w:rsid w:val="00FC47E7"/>
    <w:rsid w:val="00FF4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4656D6"/>
  <w15:docId w15:val="{6C7E5752-17EB-4945-A413-A8C2EC726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D0F4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5A41"/>
    <w:pPr>
      <w:ind w:firstLineChars="200" w:firstLine="420"/>
    </w:pPr>
  </w:style>
  <w:style w:type="table" w:styleId="a4">
    <w:name w:val="Table Grid"/>
    <w:basedOn w:val="a1"/>
    <w:uiPriority w:val="39"/>
    <w:unhideWhenUsed/>
    <w:qFormat/>
    <w:rsid w:val="00165669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sid w:val="00DD0F42"/>
    <w:rPr>
      <w:b/>
      <w:bCs/>
      <w:kern w:val="44"/>
      <w:sz w:val="44"/>
      <w:szCs w:val="44"/>
    </w:rPr>
  </w:style>
  <w:style w:type="character" w:styleId="a5">
    <w:name w:val="Hyperlink"/>
    <w:basedOn w:val="a0"/>
    <w:uiPriority w:val="99"/>
    <w:unhideWhenUsed/>
    <w:rsid w:val="005A2E9D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E516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E516AE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qFormat/>
    <w:rsid w:val="00E516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qFormat/>
    <w:rsid w:val="00E516AE"/>
    <w:rPr>
      <w:sz w:val="18"/>
      <w:szCs w:val="18"/>
    </w:rPr>
  </w:style>
  <w:style w:type="paragraph" w:styleId="aa">
    <w:name w:val="Normal (Web)"/>
    <w:basedOn w:val="a"/>
    <w:uiPriority w:val="99"/>
    <w:qFormat/>
    <w:rsid w:val="00763F12"/>
    <w:pPr>
      <w:spacing w:beforeAutospacing="1" w:afterAutospacing="1"/>
      <w:jc w:val="left"/>
    </w:pPr>
    <w:rPr>
      <w:rFonts w:ascii="Times New Roman" w:eastAsia="宋体" w:hAnsi="Times New Roman" w:cs="Times New Roman"/>
      <w:kern w:val="0"/>
      <w:sz w:val="24"/>
    </w:rPr>
  </w:style>
  <w:style w:type="character" w:styleId="ab">
    <w:name w:val="page number"/>
    <w:basedOn w:val="a0"/>
    <w:uiPriority w:val="99"/>
    <w:qFormat/>
    <w:rsid w:val="00763F12"/>
  </w:style>
  <w:style w:type="paragraph" w:customStyle="1" w:styleId="ac">
    <w:name w:val="页面正文"/>
    <w:basedOn w:val="a"/>
    <w:link w:val="Char"/>
    <w:qFormat/>
    <w:rsid w:val="00763F12"/>
    <w:pPr>
      <w:adjustRightInd w:val="0"/>
      <w:snapToGrid w:val="0"/>
      <w:spacing w:line="360" w:lineRule="auto"/>
      <w:ind w:firstLineChars="200" w:firstLine="200"/>
    </w:pPr>
    <w:rPr>
      <w:rFonts w:ascii="Times New Roman" w:eastAsia="宋体" w:hAnsi="Times New Roman" w:cs="Times New Roman"/>
      <w:sz w:val="24"/>
      <w:szCs w:val="22"/>
    </w:rPr>
  </w:style>
  <w:style w:type="character" w:customStyle="1" w:styleId="Char">
    <w:name w:val="页面正文 Char"/>
    <w:link w:val="ac"/>
    <w:qFormat/>
    <w:rsid w:val="00763F12"/>
    <w:rPr>
      <w:rFonts w:ascii="Times New Roman" w:eastAsia="宋体" w:hAnsi="Times New Roman" w:cs="Times New Roman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246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 Audin</dc:creator>
  <cp:keywords/>
  <dc:description/>
  <cp:lastModifiedBy>a ju</cp:lastModifiedBy>
  <cp:revision>4</cp:revision>
  <dcterms:created xsi:type="dcterms:W3CDTF">2021-04-21T06:20:00Z</dcterms:created>
  <dcterms:modified xsi:type="dcterms:W3CDTF">2021-04-21T06:31:00Z</dcterms:modified>
</cp:coreProperties>
</file>