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BDA" w:rsidRPr="000F528F" w:rsidRDefault="002A7BDA" w:rsidP="002A7BDA">
      <w:pPr>
        <w:spacing w:line="600" w:lineRule="exact"/>
        <w:jc w:val="left"/>
        <w:rPr>
          <w:rFonts w:ascii="宋体" w:hAnsi="宋体"/>
          <w:b/>
          <w:sz w:val="24"/>
        </w:rPr>
      </w:pPr>
      <w:r w:rsidRPr="000F528F">
        <w:rPr>
          <w:rFonts w:ascii="宋体" w:hAnsi="宋体" w:hint="eastAsia"/>
          <w:b/>
          <w:sz w:val="24"/>
        </w:rPr>
        <w:t>附件1：研修课程学习操作指南</w:t>
      </w:r>
    </w:p>
    <w:p w:rsidR="002A7BDA" w:rsidRPr="003E5FBF" w:rsidRDefault="002A7BDA" w:rsidP="002A7BDA">
      <w:pPr>
        <w:spacing w:line="600" w:lineRule="exact"/>
        <w:jc w:val="center"/>
        <w:rPr>
          <w:rFonts w:ascii="宋体" w:hAnsi="宋体"/>
          <w:b/>
          <w:sz w:val="32"/>
          <w:szCs w:val="32"/>
        </w:rPr>
      </w:pPr>
      <w:r w:rsidRPr="003E5FBF">
        <w:rPr>
          <w:rFonts w:ascii="宋体" w:hAnsi="宋体" w:hint="eastAsia"/>
          <w:b/>
          <w:sz w:val="32"/>
          <w:szCs w:val="32"/>
        </w:rPr>
        <w:t>研修平台学员使用指南</w:t>
      </w:r>
    </w:p>
    <w:p w:rsidR="002A7BDA" w:rsidRPr="00A71A9F" w:rsidRDefault="002A7BDA" w:rsidP="002A7BDA">
      <w:pPr>
        <w:spacing w:line="360" w:lineRule="auto"/>
        <w:ind w:firstLineChars="200" w:firstLine="462"/>
        <w:jc w:val="left"/>
        <w:rPr>
          <w:rFonts w:ascii="宋体" w:hAnsi="宋体"/>
          <w:sz w:val="24"/>
        </w:rPr>
      </w:pPr>
      <w:r w:rsidRPr="00A71A9F">
        <w:rPr>
          <w:rFonts w:ascii="宋体" w:hAnsi="宋体" w:hint="eastAsia"/>
          <w:sz w:val="24"/>
        </w:rPr>
        <w:t>在线学习分为两种方式，即电脑看</w:t>
      </w:r>
      <w:r>
        <w:rPr>
          <w:rFonts w:ascii="宋体" w:hAnsi="宋体" w:hint="eastAsia"/>
          <w:sz w:val="24"/>
        </w:rPr>
        <w:t>学习</w:t>
      </w:r>
      <w:r w:rsidRPr="00A71A9F">
        <w:rPr>
          <w:rFonts w:ascii="宋体" w:hAnsi="宋体" w:hint="eastAsia"/>
          <w:sz w:val="24"/>
        </w:rPr>
        <w:t>和手机看</w:t>
      </w:r>
      <w:r>
        <w:rPr>
          <w:rFonts w:ascii="宋体" w:hAnsi="宋体" w:hint="eastAsia"/>
          <w:sz w:val="24"/>
        </w:rPr>
        <w:t>学习</w:t>
      </w:r>
      <w:r w:rsidRPr="00A71A9F">
        <w:rPr>
          <w:rFonts w:ascii="宋体" w:hAnsi="宋体" w:hint="eastAsia"/>
          <w:sz w:val="24"/>
        </w:rPr>
        <w:t>。</w:t>
      </w:r>
    </w:p>
    <w:p w:rsidR="002A7BDA" w:rsidRPr="00A71A9F" w:rsidRDefault="002A7BDA" w:rsidP="002A7BDA">
      <w:pPr>
        <w:spacing w:line="360" w:lineRule="auto"/>
        <w:ind w:firstLineChars="200" w:firstLine="464"/>
        <w:jc w:val="left"/>
        <w:rPr>
          <w:rFonts w:ascii="宋体" w:hAnsi="宋体"/>
          <w:b/>
          <w:sz w:val="24"/>
        </w:rPr>
      </w:pPr>
      <w:r w:rsidRPr="00A71A9F">
        <w:rPr>
          <w:rFonts w:ascii="宋体" w:hAnsi="宋体" w:hint="eastAsia"/>
          <w:b/>
          <w:sz w:val="24"/>
        </w:rPr>
        <w:t>一、PC端观看</w:t>
      </w:r>
      <w:r>
        <w:rPr>
          <w:rFonts w:ascii="宋体" w:hAnsi="宋体" w:hint="eastAsia"/>
          <w:b/>
          <w:sz w:val="24"/>
        </w:rPr>
        <w:t>课程</w:t>
      </w:r>
      <w:r w:rsidRPr="00A71A9F">
        <w:rPr>
          <w:rFonts w:ascii="宋体" w:hAnsi="宋体" w:hint="eastAsia"/>
          <w:b/>
          <w:sz w:val="24"/>
        </w:rPr>
        <w:t>学习（</w:t>
      </w:r>
      <w:r w:rsidRPr="00A71A9F">
        <w:rPr>
          <w:rFonts w:ascii="宋体" w:hAnsi="宋体"/>
          <w:b/>
          <w:sz w:val="24"/>
        </w:rPr>
        <w:t>优先推荐</w:t>
      </w:r>
      <w:r w:rsidRPr="00A71A9F">
        <w:rPr>
          <w:rFonts w:ascii="宋体" w:hAnsi="宋体" w:hint="eastAsia"/>
          <w:b/>
          <w:sz w:val="24"/>
        </w:rPr>
        <w:t>）</w:t>
      </w:r>
    </w:p>
    <w:p w:rsidR="002A7BDA" w:rsidRPr="00A71A9F" w:rsidRDefault="002A7BDA" w:rsidP="002A7BDA">
      <w:pPr>
        <w:spacing w:line="360" w:lineRule="auto"/>
        <w:ind w:firstLineChars="200" w:firstLine="462"/>
        <w:jc w:val="left"/>
        <w:rPr>
          <w:rFonts w:ascii="宋体" w:hAnsi="宋体"/>
          <w:sz w:val="24"/>
        </w:rPr>
      </w:pPr>
      <w:r w:rsidRPr="00A71A9F">
        <w:rPr>
          <w:rFonts w:ascii="宋体" w:hAnsi="宋体" w:hint="eastAsia"/>
          <w:sz w:val="24"/>
        </w:rPr>
        <w:t>1.访问网址</w:t>
      </w:r>
      <w:hyperlink r:id="rId8" w:anchor="/index/portal" w:history="1">
        <w:r w:rsidRPr="00A71A9F">
          <w:rPr>
            <w:rFonts w:ascii="宋体" w:hAnsi="宋体" w:hint="eastAsia"/>
            <w:sz w:val="24"/>
          </w:rPr>
          <w:t>https://www.ulearning.cn/ulearning</w:t>
        </w:r>
      </w:hyperlink>
      <w:r w:rsidRPr="00A71A9F">
        <w:rPr>
          <w:rFonts w:ascii="宋体" w:hAnsi="宋体" w:hint="eastAsia"/>
          <w:sz w:val="24"/>
        </w:rPr>
        <w:t>，点击登录，如下图。</w:t>
      </w:r>
    </w:p>
    <w:p w:rsidR="002A7BDA" w:rsidRPr="00A71A9F" w:rsidRDefault="002A7BDA" w:rsidP="002A7BDA">
      <w:pPr>
        <w:jc w:val="center"/>
      </w:pPr>
      <w:r w:rsidRPr="00A71A9F">
        <w:rPr>
          <w:noProof/>
        </w:rPr>
        <w:drawing>
          <wp:inline distT="0" distB="0" distL="0" distR="0" wp14:anchorId="7030FEAF" wp14:editId="22A772D1">
            <wp:extent cx="4197985" cy="2042795"/>
            <wp:effectExtent l="19050" t="19050" r="12065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20427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7BDA" w:rsidRPr="00A71A9F" w:rsidRDefault="002A7BDA" w:rsidP="002A7BDA">
      <w:pPr>
        <w:spacing w:line="360" w:lineRule="auto"/>
        <w:ind w:firstLineChars="200" w:firstLine="462"/>
        <w:jc w:val="left"/>
        <w:rPr>
          <w:rFonts w:ascii="宋体" w:hAnsi="宋体"/>
          <w:sz w:val="24"/>
        </w:rPr>
      </w:pPr>
      <w:r w:rsidRPr="00A71A9F">
        <w:rPr>
          <w:rFonts w:ascii="宋体" w:hAnsi="宋体" w:hint="eastAsia"/>
          <w:sz w:val="24"/>
        </w:rPr>
        <w:t xml:space="preserve"> 输入帐号密码。用户名: gs+个人手机号（如：gs15011111111），密码：123456。注：首次登录该项目会提示修改默认密码。</w:t>
      </w:r>
    </w:p>
    <w:p w:rsidR="002A7BDA" w:rsidRPr="00516C66" w:rsidRDefault="002A7BDA" w:rsidP="002A7BDA">
      <w:pPr>
        <w:spacing w:line="360" w:lineRule="auto"/>
        <w:ind w:firstLineChars="200" w:firstLine="462"/>
        <w:jc w:val="left"/>
        <w:rPr>
          <w:rFonts w:ascii="仿宋_GB2312" w:eastAsia="仿宋_GB2312"/>
          <w:sz w:val="24"/>
        </w:rPr>
      </w:pPr>
      <w:r w:rsidRPr="00516C66">
        <w:rPr>
          <w:rFonts w:ascii="仿宋_GB2312" w:eastAsia="仿宋_GB2312" w:hint="eastAsia"/>
          <w:sz w:val="24"/>
        </w:rPr>
        <w:t>2. 登录-&gt;进入相关班级-&gt;课件-&gt;选择课程-&gt;开始</w:t>
      </w:r>
      <w:r w:rsidRPr="00516C66">
        <w:rPr>
          <w:rFonts w:ascii="仿宋_GB2312" w:eastAsia="仿宋_GB2312"/>
          <w:sz w:val="24"/>
        </w:rPr>
        <w:t>学习</w:t>
      </w:r>
      <w:r w:rsidRPr="00516C66">
        <w:rPr>
          <w:rFonts w:ascii="仿宋_GB2312" w:eastAsia="仿宋_GB2312" w:hint="eastAsia"/>
          <w:sz w:val="24"/>
        </w:rPr>
        <w:t xml:space="preserve">。如下图所示。  </w:t>
      </w:r>
    </w:p>
    <w:p w:rsidR="002A7BDA" w:rsidRPr="00516C66" w:rsidRDefault="002A7BDA" w:rsidP="002A7BDA">
      <w:pPr>
        <w:jc w:val="center"/>
      </w:pPr>
      <w:r w:rsidRPr="00516C66">
        <w:rPr>
          <w:noProof/>
        </w:rPr>
        <w:drawing>
          <wp:inline distT="0" distB="0" distL="0" distR="0" wp14:anchorId="5FC3C6BB" wp14:editId="74ABDC28">
            <wp:extent cx="4098290" cy="1991995"/>
            <wp:effectExtent l="19050" t="19050" r="16510" b="273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90" cy="199199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7BDA" w:rsidRDefault="002A7BDA" w:rsidP="002A7BDA">
      <w:pPr>
        <w:jc w:val="center"/>
      </w:pPr>
      <w:r>
        <w:rPr>
          <w:noProof/>
        </w:rPr>
        <w:lastRenderedPageBreak/>
        <w:drawing>
          <wp:inline distT="0" distB="0" distL="0" distR="0" wp14:anchorId="612DB67E" wp14:editId="31BED724">
            <wp:extent cx="5615940" cy="228727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BDA" w:rsidRPr="004A7FB2" w:rsidRDefault="002A7BDA" w:rsidP="002A7BDA">
      <w:pPr>
        <w:rPr>
          <w:b/>
          <w:highlight w:val="yellow"/>
        </w:rPr>
      </w:pPr>
      <w:r w:rsidRPr="004A7FB2">
        <w:rPr>
          <w:b/>
          <w:highlight w:val="yellow"/>
        </w:rPr>
        <w:t>说明</w:t>
      </w:r>
      <w:r w:rsidRPr="004A7FB2">
        <w:rPr>
          <w:rFonts w:hint="eastAsia"/>
          <w:b/>
          <w:highlight w:val="yellow"/>
        </w:rPr>
        <w:t>：</w:t>
      </w:r>
    </w:p>
    <w:p w:rsidR="002A7BDA" w:rsidRPr="004A7FB2" w:rsidRDefault="002A7BDA" w:rsidP="002A7BDA">
      <w:pPr>
        <w:pStyle w:val="a5"/>
        <w:numPr>
          <w:ilvl w:val="0"/>
          <w:numId w:val="1"/>
        </w:numPr>
        <w:ind w:firstLineChars="0"/>
        <w:rPr>
          <w:b/>
          <w:highlight w:val="yellow"/>
        </w:rPr>
      </w:pPr>
      <w:r w:rsidRPr="004A7FB2">
        <w:rPr>
          <w:b/>
          <w:highlight w:val="yellow"/>
        </w:rPr>
        <w:t>首次观看课程视频时</w:t>
      </w:r>
      <w:r w:rsidRPr="004A7FB2">
        <w:rPr>
          <w:rFonts w:hint="eastAsia"/>
          <w:b/>
          <w:highlight w:val="yellow"/>
        </w:rPr>
        <w:t>，</w:t>
      </w:r>
      <w:r w:rsidRPr="004A7FB2">
        <w:rPr>
          <w:b/>
          <w:highlight w:val="yellow"/>
        </w:rPr>
        <w:t>不可拖拽进度条</w:t>
      </w:r>
      <w:r w:rsidRPr="004A7FB2">
        <w:rPr>
          <w:rFonts w:hint="eastAsia"/>
          <w:b/>
          <w:highlight w:val="yellow"/>
        </w:rPr>
        <w:t>；</w:t>
      </w:r>
    </w:p>
    <w:p w:rsidR="002A7BDA" w:rsidRPr="004A7FB2" w:rsidRDefault="002A7BDA" w:rsidP="002A7BDA">
      <w:pPr>
        <w:pStyle w:val="a5"/>
        <w:numPr>
          <w:ilvl w:val="0"/>
          <w:numId w:val="1"/>
        </w:numPr>
        <w:ind w:firstLineChars="0"/>
        <w:rPr>
          <w:b/>
          <w:highlight w:val="yellow"/>
        </w:rPr>
      </w:pPr>
      <w:r w:rsidRPr="004A7FB2">
        <w:rPr>
          <w:b/>
          <w:highlight w:val="yellow"/>
        </w:rPr>
        <w:t>已观看的内容</w:t>
      </w:r>
      <w:r w:rsidRPr="004A7FB2">
        <w:rPr>
          <w:rFonts w:hint="eastAsia"/>
          <w:b/>
          <w:highlight w:val="yellow"/>
        </w:rPr>
        <w:t>，</w:t>
      </w:r>
      <w:r w:rsidRPr="004A7FB2">
        <w:rPr>
          <w:b/>
          <w:highlight w:val="yellow"/>
        </w:rPr>
        <w:t>再次</w:t>
      </w:r>
      <w:r w:rsidRPr="004A7FB2">
        <w:rPr>
          <w:rFonts w:hint="eastAsia"/>
          <w:b/>
          <w:highlight w:val="yellow"/>
        </w:rPr>
        <w:t>学习</w:t>
      </w:r>
      <w:r w:rsidRPr="004A7FB2">
        <w:rPr>
          <w:b/>
          <w:highlight w:val="yellow"/>
        </w:rPr>
        <w:t>时</w:t>
      </w:r>
      <w:r w:rsidRPr="004A7FB2">
        <w:rPr>
          <w:rFonts w:hint="eastAsia"/>
          <w:b/>
          <w:highlight w:val="yellow"/>
        </w:rPr>
        <w:t>，</w:t>
      </w:r>
      <w:r w:rsidRPr="004A7FB2">
        <w:rPr>
          <w:b/>
          <w:highlight w:val="yellow"/>
        </w:rPr>
        <w:t>可以根据个人情况拖拽视频进度</w:t>
      </w:r>
      <w:r w:rsidRPr="004A7FB2">
        <w:rPr>
          <w:rFonts w:hint="eastAsia"/>
          <w:b/>
          <w:highlight w:val="yellow"/>
        </w:rPr>
        <w:t>。</w:t>
      </w:r>
    </w:p>
    <w:p w:rsidR="002A7BDA" w:rsidRPr="00516C66" w:rsidRDefault="002A7BDA" w:rsidP="002A7BDA"/>
    <w:p w:rsidR="002A7BDA" w:rsidRPr="00516C66" w:rsidRDefault="002A7BDA" w:rsidP="002A7BDA">
      <w:pPr>
        <w:spacing w:line="360" w:lineRule="auto"/>
        <w:ind w:firstLineChars="200" w:firstLine="464"/>
        <w:jc w:val="left"/>
        <w:rPr>
          <w:rFonts w:ascii="仿宋_GB2312" w:eastAsia="仿宋_GB2312"/>
          <w:b/>
          <w:sz w:val="24"/>
        </w:rPr>
      </w:pPr>
      <w:r w:rsidRPr="00516C66">
        <w:rPr>
          <w:rFonts w:ascii="仿宋_GB2312" w:eastAsia="仿宋_GB2312" w:hint="eastAsia"/>
          <w:b/>
          <w:sz w:val="24"/>
        </w:rPr>
        <w:t>二、手机看课程方式。</w:t>
      </w:r>
    </w:p>
    <w:p w:rsidR="002A7BDA" w:rsidRPr="00516C66" w:rsidRDefault="002A7BDA" w:rsidP="002A7BDA">
      <w:pPr>
        <w:spacing w:line="360" w:lineRule="auto"/>
        <w:ind w:firstLineChars="200" w:firstLine="462"/>
        <w:jc w:val="left"/>
        <w:rPr>
          <w:rFonts w:ascii="仿宋_GB2312" w:eastAsia="仿宋_GB2312"/>
          <w:sz w:val="24"/>
        </w:rPr>
      </w:pPr>
      <w:r w:rsidRPr="00516C66">
        <w:rPr>
          <w:rFonts w:ascii="仿宋_GB2312" w:eastAsia="仿宋_GB2312" w:hint="eastAsia"/>
          <w:sz w:val="24"/>
        </w:rPr>
        <w:t>1.扫下图二维码，</w:t>
      </w:r>
      <w:r w:rsidRPr="00516C66">
        <w:rPr>
          <w:rFonts w:ascii="仿宋_GB2312" w:eastAsia="仿宋_GB2312"/>
          <w:sz w:val="24"/>
        </w:rPr>
        <w:t>下载优学院</w:t>
      </w:r>
      <w:r w:rsidRPr="00516C66">
        <w:rPr>
          <w:rFonts w:ascii="仿宋_GB2312" w:eastAsia="仿宋_GB2312" w:hint="eastAsia"/>
          <w:sz w:val="24"/>
        </w:rPr>
        <w:t>APP 2</w:t>
      </w:r>
      <w:r w:rsidRPr="00516C66">
        <w:rPr>
          <w:rFonts w:ascii="仿宋_GB2312" w:eastAsia="仿宋_GB2312"/>
          <w:sz w:val="24"/>
        </w:rPr>
        <w:t>.0版本</w:t>
      </w:r>
      <w:r w:rsidRPr="00516C66">
        <w:rPr>
          <w:rFonts w:ascii="仿宋_GB2312" w:eastAsia="仿宋_GB2312" w:hint="eastAsia"/>
          <w:sz w:val="24"/>
        </w:rPr>
        <w:t>。</w:t>
      </w:r>
    </w:p>
    <w:p w:rsidR="002A7BDA" w:rsidRPr="00516C66" w:rsidRDefault="002A7BDA" w:rsidP="002A7BDA">
      <w:pPr>
        <w:spacing w:line="360" w:lineRule="auto"/>
        <w:ind w:firstLineChars="200" w:firstLine="462"/>
        <w:jc w:val="center"/>
        <w:rPr>
          <w:rFonts w:ascii="仿宋_GB2312" w:eastAsia="仿宋_GB2312"/>
          <w:sz w:val="24"/>
        </w:rPr>
      </w:pPr>
      <w:r w:rsidRPr="00516C66">
        <w:rPr>
          <w:rFonts w:ascii="仿宋_GB2312" w:eastAsia="仿宋_GB2312"/>
          <w:noProof/>
          <w:sz w:val="24"/>
        </w:rPr>
        <w:drawing>
          <wp:inline distT="0" distB="0" distL="0" distR="0" wp14:anchorId="631FD88E" wp14:editId="57C39CDF">
            <wp:extent cx="1708785" cy="1823085"/>
            <wp:effectExtent l="19050" t="19050" r="24765" b="247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8230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7BDA" w:rsidRPr="00516C66" w:rsidRDefault="002A7BDA" w:rsidP="002A7BDA">
      <w:pPr>
        <w:spacing w:line="360" w:lineRule="auto"/>
        <w:ind w:firstLineChars="200" w:firstLine="462"/>
        <w:jc w:val="left"/>
        <w:rPr>
          <w:rFonts w:ascii="仿宋_GB2312" w:eastAsia="仿宋_GB2312"/>
          <w:sz w:val="24"/>
        </w:rPr>
      </w:pPr>
      <w:r w:rsidRPr="00516C66">
        <w:rPr>
          <w:rFonts w:ascii="仿宋_GB2312" w:eastAsia="仿宋_GB2312" w:hint="eastAsia"/>
          <w:sz w:val="24"/>
        </w:rPr>
        <w:t>2.用户登录，用户名为手机号，默认密码为：123456。</w:t>
      </w:r>
    </w:p>
    <w:p w:rsidR="002A7BDA" w:rsidRPr="00FD0849" w:rsidRDefault="002A7BDA" w:rsidP="002A7BDA">
      <w:pPr>
        <w:jc w:val="center"/>
      </w:pPr>
      <w:r w:rsidRPr="00516C66">
        <w:rPr>
          <w:noProof/>
        </w:rPr>
        <w:t xml:space="preserve">    </w:t>
      </w:r>
      <w:r w:rsidRPr="00516C66">
        <w:rPr>
          <w:noProof/>
        </w:rPr>
        <w:drawing>
          <wp:inline distT="0" distB="0" distL="0" distR="0" wp14:anchorId="0569CC0F" wp14:editId="46C61EA9">
            <wp:extent cx="1632585" cy="1818005"/>
            <wp:effectExtent l="19050" t="19050" r="2476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81800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7BDA" w:rsidRDefault="002A7BDA" w:rsidP="002A7BDA">
      <w:pPr>
        <w:spacing w:line="360" w:lineRule="auto"/>
        <w:ind w:firstLineChars="200" w:firstLine="462"/>
        <w:jc w:val="left"/>
        <w:rPr>
          <w:rFonts w:ascii="仿宋_GB2312" w:eastAsia="仿宋_GB2312"/>
          <w:sz w:val="24"/>
        </w:rPr>
      </w:pPr>
    </w:p>
    <w:p w:rsidR="002A7BDA" w:rsidRPr="00516C66" w:rsidRDefault="002A7BDA" w:rsidP="002A7BDA">
      <w:pPr>
        <w:spacing w:line="360" w:lineRule="auto"/>
        <w:ind w:firstLineChars="200" w:firstLine="462"/>
        <w:jc w:val="left"/>
        <w:rPr>
          <w:rFonts w:ascii="仿宋_GB2312" w:eastAsia="仿宋_GB2312"/>
          <w:sz w:val="24"/>
        </w:rPr>
      </w:pPr>
      <w:r w:rsidRPr="00516C66">
        <w:rPr>
          <w:rFonts w:ascii="仿宋_GB2312" w:eastAsia="仿宋_GB2312" w:hint="eastAsia"/>
          <w:sz w:val="24"/>
        </w:rPr>
        <w:t>3. 进入培训</w:t>
      </w:r>
      <w:r w:rsidRPr="00516C66">
        <w:rPr>
          <w:rFonts w:ascii="仿宋_GB2312" w:eastAsia="仿宋_GB2312"/>
          <w:sz w:val="24"/>
        </w:rPr>
        <w:t>班级</w:t>
      </w:r>
      <w:r w:rsidRPr="00516C66">
        <w:rPr>
          <w:rFonts w:ascii="仿宋_GB2312" w:eastAsia="仿宋_GB2312" w:hint="eastAsia"/>
          <w:sz w:val="24"/>
        </w:rPr>
        <w:t>。</w:t>
      </w:r>
    </w:p>
    <w:p w:rsidR="002A7BDA" w:rsidRPr="00516C66" w:rsidRDefault="002A7BDA" w:rsidP="002A7BDA">
      <w:pPr>
        <w:spacing w:line="360" w:lineRule="auto"/>
        <w:jc w:val="center"/>
      </w:pPr>
      <w:r w:rsidRPr="00516C66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141884AE" wp14:editId="0BA6B4C5">
            <wp:extent cx="1431736" cy="2206528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8003" cy="221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6C66">
        <w:rPr>
          <w:rFonts w:hint="eastAsia"/>
        </w:rPr>
        <w:t xml:space="preserve"> </w:t>
      </w:r>
      <w:r w:rsidRPr="00516C66">
        <w:t xml:space="preserve">     </w:t>
      </w:r>
    </w:p>
    <w:p w:rsidR="002A7BDA" w:rsidRPr="00516C66" w:rsidRDefault="002A7BDA" w:rsidP="002A7BDA">
      <w:pPr>
        <w:spacing w:line="360" w:lineRule="auto"/>
        <w:ind w:firstLineChars="200" w:firstLine="462"/>
        <w:jc w:val="left"/>
        <w:rPr>
          <w:rFonts w:ascii="仿宋_GB2312" w:eastAsia="仿宋_GB2312"/>
          <w:sz w:val="24"/>
        </w:rPr>
      </w:pPr>
      <w:r w:rsidRPr="00516C66">
        <w:rPr>
          <w:rFonts w:ascii="仿宋_GB2312" w:eastAsia="仿宋_GB2312" w:hint="eastAsia"/>
          <w:sz w:val="24"/>
        </w:rPr>
        <w:t>4.</w:t>
      </w:r>
      <w:r w:rsidRPr="00516C66">
        <w:rPr>
          <w:rFonts w:ascii="仿宋_GB2312" w:eastAsia="仿宋_GB2312"/>
          <w:sz w:val="24"/>
        </w:rPr>
        <w:t>观看</w:t>
      </w:r>
      <w:r w:rsidRPr="00516C66">
        <w:rPr>
          <w:rFonts w:ascii="仿宋_GB2312" w:eastAsia="仿宋_GB2312" w:hint="eastAsia"/>
          <w:sz w:val="24"/>
        </w:rPr>
        <w:t>课程</w:t>
      </w:r>
    </w:p>
    <w:p w:rsidR="002A7BDA" w:rsidRPr="00516C66" w:rsidRDefault="002A7BDA" w:rsidP="002A7BDA">
      <w:pPr>
        <w:spacing w:line="360" w:lineRule="auto"/>
        <w:jc w:val="center"/>
        <w:rPr>
          <w:noProof/>
        </w:rPr>
      </w:pPr>
      <w:r w:rsidRPr="00516C66">
        <w:rPr>
          <w:rFonts w:hint="eastAsia"/>
        </w:rPr>
        <w:t xml:space="preserve"> </w:t>
      </w:r>
      <w:r w:rsidRPr="00516C66">
        <w:t xml:space="preserve">     </w:t>
      </w:r>
      <w:r>
        <w:rPr>
          <w:noProof/>
        </w:rPr>
        <w:drawing>
          <wp:inline distT="0" distB="0" distL="0" distR="0" wp14:anchorId="6CCBA104" wp14:editId="5AED123C">
            <wp:extent cx="2194678" cy="4449170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9139" cy="447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BDA" w:rsidRPr="00FD0849" w:rsidRDefault="002A7BDA" w:rsidP="002A7BDA">
      <w:pPr>
        <w:spacing w:line="360" w:lineRule="auto"/>
        <w:jc w:val="center"/>
        <w:sectPr w:rsidR="002A7BDA" w:rsidRPr="00FD0849" w:rsidSect="00DF0D94">
          <w:pgSz w:w="11906" w:h="16838" w:code="9"/>
          <w:pgMar w:top="2098" w:right="1474" w:bottom="1985" w:left="1588" w:header="907" w:footer="1474" w:gutter="0"/>
          <w:pgNumType w:fmt="numberInDash"/>
          <w:cols w:space="425"/>
          <w:docGrid w:type="linesAndChars" w:linePitch="303" w:charSpace="-1844"/>
        </w:sectPr>
      </w:pPr>
      <w:r>
        <w:rPr>
          <w:noProof/>
        </w:rPr>
        <w:lastRenderedPageBreak/>
        <w:drawing>
          <wp:inline distT="0" distB="0" distL="0" distR="0" wp14:anchorId="08D2F73C" wp14:editId="206370EC">
            <wp:extent cx="2672513" cy="566616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2513" cy="566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EB3" w:rsidRPr="005F6130" w:rsidRDefault="002A7BDA" w:rsidP="00624EB3">
      <w:pPr>
        <w:rPr>
          <w:rStyle w:val="NormalCharacter"/>
          <w:rFonts w:ascii="黑体" w:eastAsia="黑体" w:hAnsi="黑体"/>
          <w:sz w:val="32"/>
          <w:szCs w:val="32"/>
        </w:rPr>
      </w:pPr>
      <w:r w:rsidRPr="000F528F">
        <w:rPr>
          <w:rStyle w:val="NormalCharacter"/>
          <w:rFonts w:ascii="宋体" w:hAnsi="宋体" w:hint="eastAsia"/>
          <w:b/>
          <w:bCs/>
          <w:sz w:val="28"/>
          <w:szCs w:val="28"/>
        </w:rPr>
        <w:lastRenderedPageBreak/>
        <w:t>附件2：</w:t>
      </w:r>
      <w:r w:rsidR="00624EB3" w:rsidRPr="00624EB3">
        <w:rPr>
          <w:rStyle w:val="NormalCharacter"/>
          <w:rFonts w:ascii="宋体" w:hAnsi="宋体" w:hint="eastAsia"/>
          <w:b/>
          <w:sz w:val="28"/>
          <w:szCs w:val="28"/>
        </w:rPr>
        <w:t>高校教师情绪管理与职场心理调试高级研修班</w:t>
      </w:r>
      <w:r w:rsidRPr="000F528F">
        <w:rPr>
          <w:rStyle w:val="NormalCharacter"/>
          <w:rFonts w:ascii="宋体" w:hAnsi="宋体"/>
          <w:b/>
          <w:sz w:val="28"/>
          <w:szCs w:val="28"/>
        </w:rPr>
        <w:t>专家简介</w:t>
      </w:r>
      <w:bookmarkStart w:id="0" w:name="_GoBack"/>
      <w:bookmarkEnd w:id="0"/>
    </w:p>
    <w:p w:rsidR="00624EB3" w:rsidRPr="008426A6" w:rsidRDefault="00624EB3" w:rsidP="00624EB3">
      <w:pPr>
        <w:spacing w:before="160" w:line="520" w:lineRule="exact"/>
        <w:ind w:firstLineChars="200" w:firstLine="622"/>
        <w:rPr>
          <w:rFonts w:ascii="仿宋" w:eastAsia="仿宋" w:hAnsi="仿宋"/>
          <w:sz w:val="32"/>
          <w:szCs w:val="32"/>
        </w:rPr>
      </w:pPr>
      <w:r w:rsidRPr="008426A6">
        <w:rPr>
          <w:rFonts w:ascii="仿宋" w:eastAsia="仿宋" w:hAnsi="仿宋" w:hint="eastAsia"/>
          <w:sz w:val="32"/>
          <w:szCs w:val="32"/>
        </w:rPr>
        <w:t>1.张积家</w:t>
      </w:r>
      <w:r>
        <w:rPr>
          <w:rFonts w:ascii="仿宋" w:eastAsia="仿宋" w:hAnsi="仿宋" w:hint="eastAsia"/>
          <w:sz w:val="32"/>
          <w:szCs w:val="32"/>
        </w:rPr>
        <w:t>，</w:t>
      </w:r>
      <w:r w:rsidRPr="008426A6">
        <w:rPr>
          <w:rFonts w:ascii="仿宋" w:eastAsia="仿宋" w:hAnsi="仿宋" w:hint="eastAsia"/>
          <w:sz w:val="32"/>
          <w:szCs w:val="32"/>
        </w:rPr>
        <w:t>博士，</w:t>
      </w:r>
      <w:r w:rsidRPr="00D55080">
        <w:rPr>
          <w:rFonts w:ascii="仿宋" w:eastAsia="仿宋" w:hAnsi="仿宋" w:hint="eastAsia"/>
          <w:color w:val="000000" w:themeColor="text1"/>
          <w:sz w:val="32"/>
          <w:szCs w:val="32"/>
        </w:rPr>
        <w:t>中国人民</w:t>
      </w:r>
      <w:r w:rsidRPr="008426A6">
        <w:rPr>
          <w:rFonts w:ascii="仿宋" w:eastAsia="仿宋" w:hAnsi="仿宋" w:hint="eastAsia"/>
          <w:sz w:val="32"/>
          <w:szCs w:val="32"/>
        </w:rPr>
        <w:t>大学心理学系教授、博士生导师。现任全国民族教育专家委员会委员，中国心理学会民族心理学专业委员会主任委员，长江学者通讯评审专家，《心理学报》、《心理科学》、《心理学探新》编委，享受国务院政府津贴。主要研究专长为心理语言学和民族心理学。出版专著和教材12部，在国内外期刊和报刊发表论文600余篇。其中，在《中国社会科学》、《心理学报》、《教育研究》、《外语教学与研究》上发表论文120篇。主持国家级和省部级项目10余项，获省部级优秀科研成果奖10项。在心理学界、语言学界、民族学界和教育学界具有重要学术影响。</w:t>
      </w:r>
    </w:p>
    <w:p w:rsidR="00624EB3" w:rsidRDefault="00624EB3" w:rsidP="00624EB3">
      <w:pPr>
        <w:spacing w:before="120" w:line="520" w:lineRule="exact"/>
        <w:ind w:firstLineChars="200" w:firstLine="622"/>
        <w:rPr>
          <w:rFonts w:ascii="仿宋" w:eastAsia="仿宋" w:hAnsi="仿宋"/>
          <w:sz w:val="32"/>
          <w:szCs w:val="32"/>
        </w:rPr>
      </w:pPr>
      <w:r w:rsidRPr="008426A6">
        <w:rPr>
          <w:rFonts w:ascii="仿宋" w:eastAsia="仿宋" w:hAnsi="仿宋" w:hint="eastAsia"/>
          <w:sz w:val="32"/>
          <w:szCs w:val="32"/>
        </w:rPr>
        <w:t>2．</w:t>
      </w:r>
      <w:r>
        <w:rPr>
          <w:rFonts w:ascii="仿宋" w:eastAsia="仿宋" w:hAnsi="仿宋" w:hint="eastAsia"/>
          <w:sz w:val="32"/>
          <w:szCs w:val="32"/>
        </w:rPr>
        <w:t>姜忆南，博士，北京协和医院心理医学科</w:t>
      </w:r>
      <w:r w:rsidRPr="008426A6">
        <w:rPr>
          <w:rFonts w:ascii="仿宋" w:eastAsia="仿宋" w:hAnsi="仿宋" w:hint="eastAsia"/>
          <w:sz w:val="32"/>
          <w:szCs w:val="32"/>
        </w:rPr>
        <w:t>。</w:t>
      </w:r>
      <w:r>
        <w:rPr>
          <w:rFonts w:ascii="仿宋" w:eastAsia="仿宋" w:hAnsi="仿宋" w:hint="eastAsia"/>
          <w:sz w:val="32"/>
          <w:szCs w:val="32"/>
        </w:rPr>
        <w:t>现任</w:t>
      </w:r>
      <w:r w:rsidRPr="00B1775C">
        <w:rPr>
          <w:rFonts w:ascii="仿宋" w:eastAsia="仿宋" w:hAnsi="仿宋" w:hint="eastAsia"/>
          <w:sz w:val="32"/>
          <w:szCs w:val="32"/>
        </w:rPr>
        <w:t>中国医师协会精神科医师分会青年委员</w:t>
      </w:r>
      <w:r>
        <w:rPr>
          <w:rFonts w:ascii="仿宋" w:eastAsia="仿宋" w:hAnsi="仿宋" w:hint="eastAsia"/>
          <w:sz w:val="32"/>
          <w:szCs w:val="32"/>
        </w:rPr>
        <w:t>、</w:t>
      </w:r>
      <w:r w:rsidRPr="00B1775C">
        <w:rPr>
          <w:rFonts w:ascii="仿宋" w:eastAsia="仿宋" w:hAnsi="仿宋" w:hint="eastAsia"/>
          <w:sz w:val="32"/>
          <w:szCs w:val="32"/>
        </w:rPr>
        <w:t>中国心身协会进食障碍协作学组委员</w:t>
      </w:r>
      <w:r>
        <w:rPr>
          <w:rFonts w:ascii="仿宋" w:eastAsia="仿宋" w:hAnsi="仿宋" w:hint="eastAsia"/>
          <w:sz w:val="32"/>
          <w:szCs w:val="32"/>
        </w:rPr>
        <w:t>。曾赴</w:t>
      </w:r>
      <w:r w:rsidRPr="00B1775C">
        <w:rPr>
          <w:rFonts w:ascii="仿宋" w:eastAsia="仿宋" w:hAnsi="仿宋" w:hint="eastAsia"/>
          <w:sz w:val="32"/>
          <w:szCs w:val="32"/>
        </w:rPr>
        <w:t>美国麻省总医院</w:t>
      </w:r>
      <w:r>
        <w:rPr>
          <w:rFonts w:ascii="仿宋" w:eastAsia="仿宋" w:hAnsi="仿宋" w:hint="eastAsia"/>
          <w:sz w:val="32"/>
          <w:szCs w:val="32"/>
        </w:rPr>
        <w:t>、</w:t>
      </w:r>
      <w:r w:rsidRPr="00B1775C">
        <w:rPr>
          <w:rFonts w:ascii="仿宋" w:eastAsia="仿宋" w:hAnsi="仿宋" w:hint="eastAsia"/>
          <w:sz w:val="32"/>
          <w:szCs w:val="32"/>
        </w:rPr>
        <w:t>德国弗莱堡大学医学中心</w:t>
      </w:r>
      <w:r>
        <w:rPr>
          <w:rFonts w:ascii="仿宋" w:eastAsia="仿宋" w:hAnsi="仿宋" w:hint="eastAsia"/>
          <w:sz w:val="32"/>
          <w:szCs w:val="32"/>
        </w:rPr>
        <w:t>、</w:t>
      </w:r>
      <w:r w:rsidRPr="00B1775C">
        <w:rPr>
          <w:rFonts w:ascii="仿宋" w:eastAsia="仿宋" w:hAnsi="仿宋" w:hint="eastAsia"/>
          <w:sz w:val="32"/>
          <w:szCs w:val="32"/>
        </w:rPr>
        <w:t>北豪森应用技术大学</w:t>
      </w:r>
      <w:r>
        <w:rPr>
          <w:rFonts w:ascii="仿宋" w:eastAsia="仿宋" w:hAnsi="仿宋" w:hint="eastAsia"/>
          <w:sz w:val="32"/>
          <w:szCs w:val="32"/>
        </w:rPr>
        <w:t>等作访学研究。业务专长为联络会诊精神医学，</w:t>
      </w:r>
      <w:r w:rsidRPr="00933271">
        <w:rPr>
          <w:rFonts w:ascii="仿宋" w:eastAsia="仿宋" w:hAnsi="仿宋" w:hint="eastAsia"/>
          <w:sz w:val="32"/>
          <w:szCs w:val="32"/>
        </w:rPr>
        <w:t>各类型焦虑、抑郁的药物及心理治疗</w:t>
      </w:r>
      <w:r>
        <w:rPr>
          <w:rFonts w:ascii="仿宋" w:eastAsia="仿宋" w:hAnsi="仿宋" w:hint="eastAsia"/>
          <w:sz w:val="32"/>
          <w:szCs w:val="32"/>
        </w:rPr>
        <w:t>，</w:t>
      </w:r>
      <w:r w:rsidRPr="00933271">
        <w:rPr>
          <w:rFonts w:ascii="仿宋" w:eastAsia="仿宋" w:hAnsi="仿宋" w:hint="eastAsia"/>
          <w:sz w:val="32"/>
          <w:szCs w:val="32"/>
        </w:rPr>
        <w:t>躯体症状障碍的药物及心理治疗</w:t>
      </w:r>
      <w:r>
        <w:rPr>
          <w:rFonts w:ascii="仿宋" w:eastAsia="仿宋" w:hAnsi="仿宋" w:hint="eastAsia"/>
          <w:sz w:val="32"/>
          <w:szCs w:val="32"/>
        </w:rPr>
        <w:t>。曾承担及参与</w:t>
      </w:r>
      <w:r w:rsidRPr="00BE3E7A">
        <w:rPr>
          <w:rFonts w:ascii="仿宋" w:eastAsia="仿宋" w:hAnsi="仿宋" w:hint="eastAsia"/>
          <w:sz w:val="32"/>
          <w:szCs w:val="32"/>
        </w:rPr>
        <w:t>国家卫生计生委国际交流与合作中心“精神卫生能力建设试点项目”</w:t>
      </w:r>
      <w:r>
        <w:rPr>
          <w:rFonts w:ascii="仿宋" w:eastAsia="仿宋" w:hAnsi="仿宋" w:hint="eastAsia"/>
          <w:sz w:val="32"/>
          <w:szCs w:val="32"/>
        </w:rPr>
        <w:t>、</w:t>
      </w:r>
      <w:r w:rsidRPr="00BE3E7A">
        <w:rPr>
          <w:rFonts w:ascii="仿宋" w:eastAsia="仿宋" w:hAnsi="仿宋" w:hint="eastAsia"/>
          <w:sz w:val="32"/>
          <w:szCs w:val="32"/>
        </w:rPr>
        <w:t>国家重点基础研究发展计划（973计划）“抑郁症客观诊断指标的建立与个体化干预”</w:t>
      </w:r>
      <w:r>
        <w:rPr>
          <w:rFonts w:ascii="仿宋" w:eastAsia="仿宋" w:hAnsi="仿宋" w:hint="eastAsia"/>
          <w:sz w:val="32"/>
          <w:szCs w:val="32"/>
        </w:rPr>
        <w:t>、</w:t>
      </w:r>
      <w:r w:rsidRPr="00BE3E7A">
        <w:rPr>
          <w:rFonts w:ascii="仿宋" w:eastAsia="仿宋" w:hAnsi="仿宋" w:hint="eastAsia"/>
          <w:sz w:val="32"/>
          <w:szCs w:val="32"/>
        </w:rPr>
        <w:t>北京协和医学院青年教育学者项目</w:t>
      </w:r>
      <w:r>
        <w:rPr>
          <w:rFonts w:ascii="仿宋" w:eastAsia="仿宋" w:hAnsi="仿宋" w:hint="eastAsia"/>
          <w:sz w:val="32"/>
          <w:szCs w:val="32"/>
        </w:rPr>
        <w:t>及</w:t>
      </w:r>
      <w:r w:rsidRPr="00BE3E7A">
        <w:rPr>
          <w:rFonts w:ascii="仿宋" w:eastAsia="仿宋" w:hAnsi="仿宋" w:hint="eastAsia"/>
          <w:sz w:val="32"/>
          <w:szCs w:val="32"/>
        </w:rPr>
        <w:t>教学改革项目</w:t>
      </w:r>
      <w:r>
        <w:rPr>
          <w:rFonts w:ascii="仿宋" w:eastAsia="仿宋" w:hAnsi="仿宋" w:hint="eastAsia"/>
          <w:sz w:val="32"/>
          <w:szCs w:val="32"/>
        </w:rPr>
        <w:t>等。参编教材三部，在核心期刊发表医学论文十篇，曾获</w:t>
      </w:r>
      <w:r w:rsidRPr="00A95E80">
        <w:rPr>
          <w:rFonts w:ascii="仿宋" w:eastAsia="仿宋" w:hAnsi="仿宋" w:hint="eastAsia"/>
          <w:sz w:val="32"/>
          <w:szCs w:val="32"/>
        </w:rPr>
        <w:t>北京协和医学院优秀教师</w:t>
      </w:r>
      <w:r>
        <w:rPr>
          <w:rFonts w:ascii="仿宋" w:eastAsia="仿宋" w:hAnsi="仿宋" w:hint="eastAsia"/>
          <w:sz w:val="32"/>
          <w:szCs w:val="32"/>
        </w:rPr>
        <w:t>、</w:t>
      </w:r>
      <w:r w:rsidRPr="00A95E80">
        <w:rPr>
          <w:rFonts w:ascii="仿宋" w:eastAsia="仿宋" w:hAnsi="仿宋" w:hint="eastAsia"/>
          <w:sz w:val="32"/>
          <w:szCs w:val="32"/>
        </w:rPr>
        <w:t>教学成果二等奖</w:t>
      </w:r>
      <w:r>
        <w:rPr>
          <w:rFonts w:ascii="仿宋" w:eastAsia="仿宋" w:hAnsi="仿宋" w:hint="eastAsia"/>
          <w:sz w:val="32"/>
          <w:szCs w:val="32"/>
        </w:rPr>
        <w:t>等。</w:t>
      </w:r>
    </w:p>
    <w:p w:rsidR="00624EB3" w:rsidRPr="008426A6" w:rsidRDefault="00624EB3" w:rsidP="00624EB3">
      <w:pPr>
        <w:spacing w:line="520" w:lineRule="exact"/>
        <w:ind w:firstLineChars="200" w:firstLine="622"/>
        <w:rPr>
          <w:rFonts w:ascii="仿宋" w:eastAsia="仿宋" w:hAnsi="仿宋"/>
          <w:sz w:val="32"/>
          <w:szCs w:val="32"/>
        </w:rPr>
      </w:pPr>
      <w:r w:rsidRPr="008426A6">
        <w:rPr>
          <w:rFonts w:ascii="仿宋" w:eastAsia="仿宋" w:hAnsi="仿宋" w:hint="eastAsia"/>
          <w:sz w:val="32"/>
          <w:szCs w:val="32"/>
        </w:rPr>
        <w:lastRenderedPageBreak/>
        <w:t>3．祝杨军</w:t>
      </w:r>
      <w:r>
        <w:rPr>
          <w:rFonts w:ascii="仿宋" w:eastAsia="仿宋" w:hAnsi="仿宋" w:hint="eastAsia"/>
          <w:sz w:val="32"/>
          <w:szCs w:val="32"/>
        </w:rPr>
        <w:t>，</w:t>
      </w:r>
      <w:r w:rsidRPr="00C70BAE">
        <w:rPr>
          <w:rFonts w:ascii="仿宋" w:eastAsia="仿宋" w:hAnsi="仿宋" w:hint="eastAsia"/>
          <w:sz w:val="32"/>
          <w:szCs w:val="32"/>
        </w:rPr>
        <w:t>中共中央党校哲学博士，中国社会科学院哲学博士后，首都师范大学副教授，兼任北京首师大科技园科技发展有限公司董事。主持和参与各级各类项目10余项，专著《超越生涯焦虑：存在心理学的视角》《生涯教育的逻辑》《创业领导力》等3部，在核心期刊发表学术论文近20篇。长期从事存在心理学、生涯教育、价值哲学和管理哲学（特别是创业管理）等方面的教学、研究和咨询工作，经常应</w:t>
      </w:r>
      <w:r>
        <w:rPr>
          <w:rFonts w:ascii="仿宋" w:eastAsia="仿宋" w:hAnsi="仿宋" w:hint="eastAsia"/>
          <w:sz w:val="32"/>
          <w:szCs w:val="32"/>
        </w:rPr>
        <w:t>邀赴政府机关、大中型企事业单位、高等院校和基础教育系统讲学交流</w:t>
      </w:r>
      <w:r w:rsidRPr="008426A6">
        <w:rPr>
          <w:rFonts w:ascii="仿宋" w:eastAsia="仿宋" w:hAnsi="仿宋" w:hint="eastAsia"/>
          <w:sz w:val="32"/>
          <w:szCs w:val="32"/>
        </w:rPr>
        <w:t>。</w:t>
      </w:r>
    </w:p>
    <w:p w:rsidR="00624EB3" w:rsidRPr="008426A6" w:rsidRDefault="00624EB3" w:rsidP="00624EB3">
      <w:pPr>
        <w:widowControl w:val="0"/>
        <w:spacing w:before="120" w:line="520" w:lineRule="exact"/>
        <w:ind w:firstLineChars="150" w:firstLine="466"/>
        <w:textAlignment w:val="auto"/>
        <w:rPr>
          <w:rFonts w:ascii="仿宋" w:eastAsia="仿宋" w:hAnsi="仿宋"/>
          <w:sz w:val="32"/>
          <w:szCs w:val="32"/>
        </w:rPr>
      </w:pPr>
      <w:r w:rsidRPr="008426A6">
        <w:rPr>
          <w:rFonts w:ascii="仿宋" w:eastAsia="仿宋" w:hAnsi="仿宋" w:hint="eastAsia"/>
          <w:sz w:val="32"/>
          <w:szCs w:val="32"/>
        </w:rPr>
        <w:t>4.</w:t>
      </w:r>
      <w:r>
        <w:rPr>
          <w:rFonts w:ascii="仿宋" w:eastAsia="仿宋" w:hAnsi="仿宋" w:hint="eastAsia"/>
          <w:sz w:val="32"/>
          <w:szCs w:val="32"/>
        </w:rPr>
        <w:t>谢丽丽</w:t>
      </w:r>
      <w:r w:rsidRPr="008426A6">
        <w:rPr>
          <w:rFonts w:ascii="仿宋" w:eastAsia="仿宋" w:hAnsi="仿宋" w:hint="eastAsia"/>
          <w:sz w:val="32"/>
          <w:szCs w:val="32"/>
        </w:rPr>
        <w:t>，</w:t>
      </w:r>
      <w:r w:rsidRPr="00B1775C">
        <w:rPr>
          <w:rFonts w:ascii="仿宋" w:eastAsia="仿宋" w:hAnsi="仿宋" w:hint="eastAsia"/>
          <w:sz w:val="32"/>
          <w:szCs w:val="32"/>
        </w:rPr>
        <w:t>心理学博士，现为中国人民公安大学犯罪学学院副教授。从教2</w:t>
      </w:r>
      <w:r>
        <w:rPr>
          <w:rFonts w:ascii="仿宋" w:eastAsia="仿宋" w:hAnsi="仿宋" w:hint="eastAsia"/>
          <w:sz w:val="32"/>
          <w:szCs w:val="32"/>
        </w:rPr>
        <w:t>3</w:t>
      </w:r>
      <w:r w:rsidRPr="00B1775C">
        <w:rPr>
          <w:rFonts w:ascii="仿宋" w:eastAsia="仿宋" w:hAnsi="仿宋" w:hint="eastAsia"/>
          <w:sz w:val="32"/>
          <w:szCs w:val="32"/>
        </w:rPr>
        <w:t>年，中央音乐学院十年客座教授。著有</w:t>
      </w:r>
      <w:r>
        <w:rPr>
          <w:rFonts w:ascii="仿宋" w:eastAsia="仿宋" w:hAnsi="仿宋" w:hint="eastAsia"/>
          <w:sz w:val="32"/>
          <w:szCs w:val="32"/>
        </w:rPr>
        <w:t>及</w:t>
      </w:r>
      <w:r w:rsidRPr="00B1775C">
        <w:rPr>
          <w:rFonts w:ascii="仿宋" w:eastAsia="仿宋" w:hAnsi="仿宋" w:hint="eastAsia"/>
          <w:sz w:val="32"/>
          <w:szCs w:val="32"/>
        </w:rPr>
        <w:t>参编心理学著作十余本、心理学文章60余篇，是cctv1《今日说法》；cctv10 《百科探秘》；cctv12《现场》、《法治深一度》、《从心开始》，cctv12《心理访谈》、《夕阳红》、《夜线》、《天网》等多个栏目的嘉宾、策划；</w:t>
      </w:r>
      <w:r>
        <w:rPr>
          <w:rFonts w:ascii="仿宋" w:eastAsia="仿宋" w:hAnsi="仿宋" w:hint="eastAsia"/>
          <w:sz w:val="32"/>
          <w:szCs w:val="32"/>
        </w:rPr>
        <w:t>BTV</w:t>
      </w:r>
      <w:r w:rsidRPr="00B1775C">
        <w:rPr>
          <w:rFonts w:ascii="仿宋" w:eastAsia="仿宋" w:hAnsi="仿宋" w:hint="eastAsia"/>
          <w:sz w:val="32"/>
          <w:szCs w:val="32"/>
        </w:rPr>
        <w:t>科教频道、新闻频道、青少频道《庭审纪实》、《有话就说》，《第三调节室》、策划及嘉宾；凤凰卫视；辽宁卫视的《祝你平安》、广西卫视、中央政法委的“魅力124”等等多个卫视的策划及嘉宾。卫生部《生活与健康》、公安部《人民公安》、《中国教育报》等专栏作者。</w:t>
      </w:r>
    </w:p>
    <w:p w:rsidR="00624EB3" w:rsidRPr="00A71A9F" w:rsidRDefault="00624EB3" w:rsidP="00624EB3">
      <w:pPr>
        <w:widowControl w:val="0"/>
        <w:spacing w:before="120"/>
        <w:ind w:firstLineChars="150" w:firstLine="406"/>
        <w:textAlignment w:val="auto"/>
        <w:rPr>
          <w:rFonts w:ascii="宋体" w:hAnsi="宋体"/>
          <w:sz w:val="28"/>
          <w:szCs w:val="28"/>
        </w:rPr>
      </w:pPr>
    </w:p>
    <w:p w:rsidR="00C84B9E" w:rsidRPr="00624EB3" w:rsidRDefault="00C84B9E"/>
    <w:sectPr w:rsidR="00C84B9E" w:rsidRPr="00624EB3" w:rsidSect="00AF6CA5">
      <w:headerReference w:type="default" r:id="rId17"/>
      <w:footerReference w:type="even" r:id="rId18"/>
      <w:footerReference w:type="default" r:id="rId19"/>
      <w:pgSz w:w="11906" w:h="16838"/>
      <w:pgMar w:top="2098" w:right="1474" w:bottom="1985" w:left="1588" w:header="907" w:footer="1474" w:gutter="0"/>
      <w:pgNumType w:fmt="numberInDash" w:start="9"/>
      <w:cols w:space="425"/>
      <w:docGrid w:type="linesAndChars" w:linePitch="303" w:charSpace="-184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ACE" w:rsidRDefault="002A3ACE" w:rsidP="002A7BDA">
      <w:r>
        <w:separator/>
      </w:r>
    </w:p>
  </w:endnote>
  <w:endnote w:type="continuationSeparator" w:id="0">
    <w:p w:rsidR="002A3ACE" w:rsidRDefault="002A3ACE" w:rsidP="002A7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E32" w:rsidRDefault="002A3ACE">
    <w:pPr>
      <w:pStyle w:val="a4"/>
      <w:framePr w:wrap="around" w:hAnchor="text" w:xAlign="outside" w:y="1"/>
      <w:rPr>
        <w:rStyle w:val="PageNumber"/>
      </w:rPr>
    </w:pPr>
  </w:p>
  <w:p w:rsidR="007B7E32" w:rsidRDefault="002A3ACE">
    <w:pPr>
      <w:pStyle w:val="a4"/>
      <w:ind w:right="360" w:firstLine="360"/>
      <w:rPr>
        <w:rStyle w:val="NormalCharacte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3770740"/>
      <w:docPartObj>
        <w:docPartGallery w:val="Page Numbers (Bottom of Page)"/>
        <w:docPartUnique/>
      </w:docPartObj>
    </w:sdtPr>
    <w:sdtEndPr/>
    <w:sdtContent>
      <w:p w:rsidR="007A23B9" w:rsidRDefault="003E7EB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4EB3">
          <w:rPr>
            <w:noProof/>
          </w:rPr>
          <w:t>- 10 -</w:t>
        </w:r>
        <w:r>
          <w:fldChar w:fldCharType="end"/>
        </w:r>
      </w:p>
    </w:sdtContent>
  </w:sdt>
  <w:p w:rsidR="007B7E32" w:rsidRDefault="002A3ACE">
    <w:pPr>
      <w:pStyle w:val="a4"/>
      <w:ind w:right="360" w:firstLine="360"/>
      <w:rPr>
        <w:rStyle w:val="NormalCharacte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ACE" w:rsidRDefault="002A3ACE" w:rsidP="002A7BDA">
      <w:r>
        <w:separator/>
      </w:r>
    </w:p>
  </w:footnote>
  <w:footnote w:type="continuationSeparator" w:id="0">
    <w:p w:rsidR="002A3ACE" w:rsidRDefault="002A3ACE" w:rsidP="002A7B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E32" w:rsidRDefault="002A3ACE">
    <w:pPr>
      <w:pStyle w:val="a3"/>
      <w:pBdr>
        <w:bottom w:val="none" w:sz="0" w:space="0" w:color="auto"/>
      </w:pBdr>
      <w:rPr>
        <w:rStyle w:val="NormalCharacte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91942"/>
    <w:multiLevelType w:val="hybridMultilevel"/>
    <w:tmpl w:val="C4521560"/>
    <w:lvl w:ilvl="0" w:tplc="85A0E8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9DA"/>
    <w:rsid w:val="000F528F"/>
    <w:rsid w:val="002A3ACE"/>
    <w:rsid w:val="002A7BDA"/>
    <w:rsid w:val="003E7EBF"/>
    <w:rsid w:val="00624EB3"/>
    <w:rsid w:val="008E49DA"/>
    <w:rsid w:val="00C84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A7BDA"/>
    <w:pPr>
      <w:jc w:val="both"/>
      <w:textAlignment w:val="baseline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A7B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A7BD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A7B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A7BDA"/>
    <w:rPr>
      <w:sz w:val="18"/>
      <w:szCs w:val="18"/>
    </w:rPr>
  </w:style>
  <w:style w:type="character" w:customStyle="1" w:styleId="NormalCharacter">
    <w:name w:val="NormalCharacter"/>
    <w:semiHidden/>
    <w:rsid w:val="002A7BDA"/>
  </w:style>
  <w:style w:type="character" w:customStyle="1" w:styleId="PageNumber">
    <w:name w:val="PageNumber"/>
    <w:basedOn w:val="NormalCharacter"/>
    <w:rsid w:val="002A7BDA"/>
  </w:style>
  <w:style w:type="paragraph" w:styleId="a5">
    <w:name w:val="List Paragraph"/>
    <w:basedOn w:val="a"/>
    <w:uiPriority w:val="99"/>
    <w:rsid w:val="002A7BD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2A7BD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A7BDA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A7BDA"/>
    <w:pPr>
      <w:jc w:val="both"/>
      <w:textAlignment w:val="baseline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A7B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A7BD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A7B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A7BDA"/>
    <w:rPr>
      <w:sz w:val="18"/>
      <w:szCs w:val="18"/>
    </w:rPr>
  </w:style>
  <w:style w:type="character" w:customStyle="1" w:styleId="NormalCharacter">
    <w:name w:val="NormalCharacter"/>
    <w:semiHidden/>
    <w:rsid w:val="002A7BDA"/>
  </w:style>
  <w:style w:type="character" w:customStyle="1" w:styleId="PageNumber">
    <w:name w:val="PageNumber"/>
    <w:basedOn w:val="NormalCharacter"/>
    <w:rsid w:val="002A7BDA"/>
  </w:style>
  <w:style w:type="paragraph" w:styleId="a5">
    <w:name w:val="List Paragraph"/>
    <w:basedOn w:val="a"/>
    <w:uiPriority w:val="99"/>
    <w:rsid w:val="002A7BD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2A7BD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A7BD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learning.cn/ulearning/index.html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235</Words>
  <Characters>1345</Characters>
  <Application>Microsoft Office Word</Application>
  <DocSecurity>0</DocSecurity>
  <Lines>11</Lines>
  <Paragraphs>3</Paragraphs>
  <ScaleCrop>false</ScaleCrop>
  <Company/>
  <LinksUpToDate>false</LinksUpToDate>
  <CharactersWithSpaces>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2021-04-28T06:01:00Z</dcterms:created>
  <dcterms:modified xsi:type="dcterms:W3CDTF">2021-05-18T02:33:00Z</dcterms:modified>
</cp:coreProperties>
</file>