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FA" w:rsidRPr="000F528F" w:rsidRDefault="003E10FA" w:rsidP="003E10FA">
      <w:pPr>
        <w:spacing w:line="600" w:lineRule="exact"/>
        <w:jc w:val="left"/>
        <w:rPr>
          <w:rFonts w:ascii="宋体" w:hAnsi="宋体"/>
          <w:b/>
          <w:sz w:val="24"/>
        </w:rPr>
      </w:pPr>
      <w:r w:rsidRPr="000F528F">
        <w:rPr>
          <w:rFonts w:ascii="宋体" w:hAnsi="宋体" w:hint="eastAsia"/>
          <w:b/>
          <w:sz w:val="24"/>
        </w:rPr>
        <w:t>研修课程学习操作指南</w:t>
      </w:r>
    </w:p>
    <w:p w:rsidR="003E10FA" w:rsidRPr="003E5FBF" w:rsidRDefault="003E10FA" w:rsidP="003E10FA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 w:rsidRPr="003E5FBF">
        <w:rPr>
          <w:rFonts w:ascii="宋体" w:hAnsi="宋体" w:hint="eastAsia"/>
          <w:b/>
          <w:sz w:val="32"/>
          <w:szCs w:val="32"/>
        </w:rPr>
        <w:t>研修平台学员使用指南</w:t>
      </w:r>
    </w:p>
    <w:p w:rsidR="003E10FA" w:rsidRPr="00A71A9F" w:rsidRDefault="003E10FA" w:rsidP="003E10FA">
      <w:pPr>
        <w:spacing w:line="360" w:lineRule="auto"/>
        <w:ind w:firstLineChars="200" w:firstLine="462"/>
        <w:jc w:val="left"/>
        <w:rPr>
          <w:rFonts w:ascii="宋体" w:hAnsi="宋体"/>
          <w:sz w:val="24"/>
        </w:rPr>
      </w:pPr>
      <w:r w:rsidRPr="00A71A9F">
        <w:rPr>
          <w:rFonts w:ascii="宋体" w:hAnsi="宋体" w:hint="eastAsia"/>
          <w:sz w:val="24"/>
        </w:rPr>
        <w:t>在线学习分为两种方式，即电脑看</w:t>
      </w:r>
      <w:r>
        <w:rPr>
          <w:rFonts w:ascii="宋体" w:hAnsi="宋体" w:hint="eastAsia"/>
          <w:sz w:val="24"/>
        </w:rPr>
        <w:t>学习</w:t>
      </w:r>
      <w:r w:rsidRPr="00A71A9F">
        <w:rPr>
          <w:rFonts w:ascii="宋体" w:hAnsi="宋体" w:hint="eastAsia"/>
          <w:sz w:val="24"/>
        </w:rPr>
        <w:t>和手机看</w:t>
      </w:r>
      <w:r>
        <w:rPr>
          <w:rFonts w:ascii="宋体" w:hAnsi="宋体" w:hint="eastAsia"/>
          <w:sz w:val="24"/>
        </w:rPr>
        <w:t>学习</w:t>
      </w:r>
      <w:r w:rsidRPr="00A71A9F">
        <w:rPr>
          <w:rFonts w:ascii="宋体" w:hAnsi="宋体" w:hint="eastAsia"/>
          <w:sz w:val="24"/>
        </w:rPr>
        <w:t>。</w:t>
      </w:r>
    </w:p>
    <w:p w:rsidR="003E10FA" w:rsidRPr="00A71A9F" w:rsidRDefault="003E10FA" w:rsidP="003E10FA">
      <w:pPr>
        <w:spacing w:line="360" w:lineRule="auto"/>
        <w:ind w:firstLineChars="200" w:firstLine="464"/>
        <w:jc w:val="left"/>
        <w:rPr>
          <w:rFonts w:ascii="宋体" w:hAnsi="宋体"/>
          <w:b/>
          <w:sz w:val="24"/>
        </w:rPr>
      </w:pPr>
      <w:r w:rsidRPr="00A71A9F">
        <w:rPr>
          <w:rFonts w:ascii="宋体" w:hAnsi="宋体" w:hint="eastAsia"/>
          <w:b/>
          <w:sz w:val="24"/>
        </w:rPr>
        <w:t>一、PC端观看</w:t>
      </w:r>
      <w:r>
        <w:rPr>
          <w:rFonts w:ascii="宋体" w:hAnsi="宋体" w:hint="eastAsia"/>
          <w:b/>
          <w:sz w:val="24"/>
        </w:rPr>
        <w:t>课程</w:t>
      </w:r>
      <w:r w:rsidRPr="00A71A9F">
        <w:rPr>
          <w:rFonts w:ascii="宋体" w:hAnsi="宋体" w:hint="eastAsia"/>
          <w:b/>
          <w:sz w:val="24"/>
        </w:rPr>
        <w:t>学习（</w:t>
      </w:r>
      <w:r w:rsidRPr="00A71A9F">
        <w:rPr>
          <w:rFonts w:ascii="宋体" w:hAnsi="宋体"/>
          <w:b/>
          <w:sz w:val="24"/>
        </w:rPr>
        <w:t>优先推荐</w:t>
      </w:r>
      <w:r w:rsidRPr="00A71A9F">
        <w:rPr>
          <w:rFonts w:ascii="宋体" w:hAnsi="宋体" w:hint="eastAsia"/>
          <w:b/>
          <w:sz w:val="24"/>
        </w:rPr>
        <w:t>）</w:t>
      </w:r>
    </w:p>
    <w:p w:rsidR="003E10FA" w:rsidRPr="00A71A9F" w:rsidRDefault="003E10FA" w:rsidP="003E10FA">
      <w:pPr>
        <w:spacing w:line="360" w:lineRule="auto"/>
        <w:ind w:firstLineChars="200" w:firstLine="462"/>
        <w:jc w:val="left"/>
        <w:rPr>
          <w:rFonts w:ascii="宋体" w:hAnsi="宋体"/>
          <w:sz w:val="24"/>
        </w:rPr>
      </w:pPr>
      <w:r w:rsidRPr="00A71A9F">
        <w:rPr>
          <w:rFonts w:ascii="宋体" w:hAnsi="宋体" w:hint="eastAsia"/>
          <w:sz w:val="24"/>
        </w:rPr>
        <w:t>1.访问网址</w:t>
      </w:r>
      <w:hyperlink r:id="rId7" w:anchor="/index/portal" w:history="1">
        <w:r w:rsidRPr="00A71A9F">
          <w:rPr>
            <w:rFonts w:ascii="宋体" w:hAnsi="宋体" w:hint="eastAsia"/>
            <w:sz w:val="24"/>
          </w:rPr>
          <w:t>https://www.ulearning.cn/ulearning</w:t>
        </w:r>
      </w:hyperlink>
      <w:r w:rsidRPr="00A71A9F">
        <w:rPr>
          <w:rFonts w:ascii="宋体" w:hAnsi="宋体" w:hint="eastAsia"/>
          <w:sz w:val="24"/>
        </w:rPr>
        <w:t>，点击登录，如下图。</w:t>
      </w:r>
    </w:p>
    <w:p w:rsidR="003E10FA" w:rsidRPr="00A71A9F" w:rsidRDefault="003E10FA" w:rsidP="003E10FA">
      <w:pPr>
        <w:jc w:val="center"/>
      </w:pPr>
      <w:r w:rsidRPr="00A71A9F">
        <w:rPr>
          <w:noProof/>
        </w:rPr>
        <w:drawing>
          <wp:inline distT="0" distB="0" distL="0" distR="0">
            <wp:extent cx="4197985" cy="2042795"/>
            <wp:effectExtent l="19050" t="19050" r="12065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20427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E10FA" w:rsidRPr="00A71A9F" w:rsidRDefault="003E10FA" w:rsidP="003E10FA">
      <w:pPr>
        <w:spacing w:line="360" w:lineRule="auto"/>
        <w:ind w:firstLineChars="200" w:firstLine="462"/>
        <w:jc w:val="left"/>
        <w:rPr>
          <w:rFonts w:ascii="宋体" w:hAnsi="宋体"/>
          <w:sz w:val="24"/>
        </w:rPr>
      </w:pPr>
      <w:r w:rsidRPr="00A71A9F">
        <w:rPr>
          <w:rFonts w:ascii="宋体" w:hAnsi="宋体" w:hint="eastAsia"/>
          <w:sz w:val="24"/>
        </w:rPr>
        <w:t xml:space="preserve"> 输入帐号密码。用户名: gs+个人手机号（如：gs15011111111），密码：123456。注：首次登录该项目会提示修改默认密码。</w:t>
      </w:r>
    </w:p>
    <w:p w:rsidR="003E10FA" w:rsidRPr="00516C66" w:rsidRDefault="003E10FA" w:rsidP="003E10FA">
      <w:pPr>
        <w:spacing w:line="360" w:lineRule="auto"/>
        <w:ind w:firstLineChars="200" w:firstLine="462"/>
        <w:jc w:val="left"/>
        <w:rPr>
          <w:rFonts w:ascii="仿宋_GB2312" w:eastAsia="仿宋_GB2312"/>
          <w:sz w:val="24"/>
        </w:rPr>
      </w:pPr>
      <w:r w:rsidRPr="00516C66">
        <w:rPr>
          <w:rFonts w:ascii="仿宋_GB2312" w:eastAsia="仿宋_GB2312" w:hint="eastAsia"/>
          <w:sz w:val="24"/>
        </w:rPr>
        <w:t>2. 登录-&gt;进入相关班级-&gt;课件-&gt;选择课程-&gt;开始</w:t>
      </w:r>
      <w:r w:rsidRPr="00516C66">
        <w:rPr>
          <w:rFonts w:ascii="仿宋_GB2312" w:eastAsia="仿宋_GB2312"/>
          <w:sz w:val="24"/>
        </w:rPr>
        <w:t>学习</w:t>
      </w:r>
      <w:r w:rsidRPr="00516C66">
        <w:rPr>
          <w:rFonts w:ascii="仿宋_GB2312" w:eastAsia="仿宋_GB2312" w:hint="eastAsia"/>
          <w:sz w:val="24"/>
        </w:rPr>
        <w:t xml:space="preserve">。如下图所示。  </w:t>
      </w:r>
    </w:p>
    <w:p w:rsidR="003E10FA" w:rsidRPr="00516C66" w:rsidRDefault="003E10FA" w:rsidP="003E10FA">
      <w:pPr>
        <w:jc w:val="center"/>
      </w:pPr>
      <w:r w:rsidRPr="00516C66">
        <w:rPr>
          <w:noProof/>
        </w:rPr>
        <w:drawing>
          <wp:inline distT="0" distB="0" distL="0" distR="0">
            <wp:extent cx="4098290" cy="1991995"/>
            <wp:effectExtent l="19050" t="19050" r="16510" b="273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90" cy="199199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E10FA" w:rsidRDefault="003E10FA" w:rsidP="003E10FA">
      <w:pPr>
        <w:jc w:val="center"/>
      </w:pPr>
      <w:r>
        <w:rPr>
          <w:noProof/>
        </w:rPr>
        <w:lastRenderedPageBreak/>
        <w:drawing>
          <wp:inline distT="0" distB="0" distL="0" distR="0">
            <wp:extent cx="5615940" cy="228727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0FA" w:rsidRPr="004A7FB2" w:rsidRDefault="003E10FA" w:rsidP="003E10FA">
      <w:pPr>
        <w:rPr>
          <w:b/>
          <w:highlight w:val="yellow"/>
        </w:rPr>
      </w:pPr>
      <w:r w:rsidRPr="004A7FB2">
        <w:rPr>
          <w:b/>
          <w:highlight w:val="yellow"/>
        </w:rPr>
        <w:t>说明</w:t>
      </w:r>
      <w:r w:rsidRPr="004A7FB2">
        <w:rPr>
          <w:rFonts w:hint="eastAsia"/>
          <w:b/>
          <w:highlight w:val="yellow"/>
        </w:rPr>
        <w:t>：</w:t>
      </w:r>
    </w:p>
    <w:p w:rsidR="003E10FA" w:rsidRPr="004A7FB2" w:rsidRDefault="003E10FA" w:rsidP="003E10FA">
      <w:pPr>
        <w:pStyle w:val="a6"/>
        <w:numPr>
          <w:ilvl w:val="0"/>
          <w:numId w:val="1"/>
        </w:numPr>
        <w:ind w:firstLineChars="0"/>
        <w:rPr>
          <w:b/>
          <w:highlight w:val="yellow"/>
        </w:rPr>
      </w:pPr>
      <w:r w:rsidRPr="004A7FB2">
        <w:rPr>
          <w:b/>
          <w:highlight w:val="yellow"/>
        </w:rPr>
        <w:t>首次观看课程视频时</w:t>
      </w:r>
      <w:r w:rsidRPr="004A7FB2">
        <w:rPr>
          <w:rFonts w:hint="eastAsia"/>
          <w:b/>
          <w:highlight w:val="yellow"/>
        </w:rPr>
        <w:t>，</w:t>
      </w:r>
      <w:r w:rsidRPr="004A7FB2">
        <w:rPr>
          <w:b/>
          <w:highlight w:val="yellow"/>
        </w:rPr>
        <w:t>不可拖拽进度条</w:t>
      </w:r>
      <w:r w:rsidRPr="004A7FB2">
        <w:rPr>
          <w:rFonts w:hint="eastAsia"/>
          <w:b/>
          <w:highlight w:val="yellow"/>
        </w:rPr>
        <w:t>；</w:t>
      </w:r>
    </w:p>
    <w:p w:rsidR="003E10FA" w:rsidRPr="004A7FB2" w:rsidRDefault="003E10FA" w:rsidP="003E10FA">
      <w:pPr>
        <w:pStyle w:val="a6"/>
        <w:numPr>
          <w:ilvl w:val="0"/>
          <w:numId w:val="1"/>
        </w:numPr>
        <w:ind w:firstLineChars="0"/>
        <w:rPr>
          <w:b/>
          <w:highlight w:val="yellow"/>
        </w:rPr>
      </w:pPr>
      <w:r w:rsidRPr="004A7FB2">
        <w:rPr>
          <w:b/>
          <w:highlight w:val="yellow"/>
        </w:rPr>
        <w:t>已观看的内容</w:t>
      </w:r>
      <w:r w:rsidRPr="004A7FB2">
        <w:rPr>
          <w:rFonts w:hint="eastAsia"/>
          <w:b/>
          <w:highlight w:val="yellow"/>
        </w:rPr>
        <w:t>，</w:t>
      </w:r>
      <w:r w:rsidRPr="004A7FB2">
        <w:rPr>
          <w:b/>
          <w:highlight w:val="yellow"/>
        </w:rPr>
        <w:t>再次</w:t>
      </w:r>
      <w:r w:rsidRPr="004A7FB2">
        <w:rPr>
          <w:rFonts w:hint="eastAsia"/>
          <w:b/>
          <w:highlight w:val="yellow"/>
        </w:rPr>
        <w:t>学习</w:t>
      </w:r>
      <w:r w:rsidRPr="004A7FB2">
        <w:rPr>
          <w:b/>
          <w:highlight w:val="yellow"/>
        </w:rPr>
        <w:t>时</w:t>
      </w:r>
      <w:r w:rsidRPr="004A7FB2">
        <w:rPr>
          <w:rFonts w:hint="eastAsia"/>
          <w:b/>
          <w:highlight w:val="yellow"/>
        </w:rPr>
        <w:t>，</w:t>
      </w:r>
      <w:r w:rsidRPr="004A7FB2">
        <w:rPr>
          <w:b/>
          <w:highlight w:val="yellow"/>
        </w:rPr>
        <w:t>可以根据个人情况拖拽视频进度</w:t>
      </w:r>
      <w:r w:rsidRPr="004A7FB2">
        <w:rPr>
          <w:rFonts w:hint="eastAsia"/>
          <w:b/>
          <w:highlight w:val="yellow"/>
        </w:rPr>
        <w:t>。</w:t>
      </w:r>
    </w:p>
    <w:p w:rsidR="003E10FA" w:rsidRPr="00516C66" w:rsidRDefault="003E10FA" w:rsidP="003E10FA"/>
    <w:p w:rsidR="003E10FA" w:rsidRPr="00516C66" w:rsidRDefault="003E10FA" w:rsidP="003E10FA">
      <w:pPr>
        <w:spacing w:line="360" w:lineRule="auto"/>
        <w:ind w:firstLineChars="200" w:firstLine="464"/>
        <w:jc w:val="left"/>
        <w:rPr>
          <w:rFonts w:ascii="仿宋_GB2312" w:eastAsia="仿宋_GB2312"/>
          <w:b/>
          <w:sz w:val="24"/>
        </w:rPr>
      </w:pPr>
      <w:r w:rsidRPr="00516C66">
        <w:rPr>
          <w:rFonts w:ascii="仿宋_GB2312" w:eastAsia="仿宋_GB2312" w:hint="eastAsia"/>
          <w:b/>
          <w:sz w:val="24"/>
        </w:rPr>
        <w:t>二、手机看课程方式。</w:t>
      </w:r>
    </w:p>
    <w:p w:rsidR="003E10FA" w:rsidRPr="00516C66" w:rsidRDefault="003E10FA" w:rsidP="003E10FA">
      <w:pPr>
        <w:spacing w:line="360" w:lineRule="auto"/>
        <w:ind w:firstLineChars="200" w:firstLine="462"/>
        <w:jc w:val="left"/>
        <w:rPr>
          <w:rFonts w:ascii="仿宋_GB2312" w:eastAsia="仿宋_GB2312"/>
          <w:sz w:val="24"/>
        </w:rPr>
      </w:pPr>
      <w:r w:rsidRPr="00516C66">
        <w:rPr>
          <w:rFonts w:ascii="仿宋_GB2312" w:eastAsia="仿宋_GB2312" w:hint="eastAsia"/>
          <w:sz w:val="24"/>
        </w:rPr>
        <w:t>1.扫下图二维码，</w:t>
      </w:r>
      <w:r w:rsidRPr="00516C66">
        <w:rPr>
          <w:rFonts w:ascii="仿宋_GB2312" w:eastAsia="仿宋_GB2312"/>
          <w:sz w:val="24"/>
        </w:rPr>
        <w:t>下载优学院</w:t>
      </w:r>
      <w:r w:rsidRPr="00516C66">
        <w:rPr>
          <w:rFonts w:ascii="仿宋_GB2312" w:eastAsia="仿宋_GB2312" w:hint="eastAsia"/>
          <w:sz w:val="24"/>
        </w:rPr>
        <w:t>APP 2</w:t>
      </w:r>
      <w:r w:rsidRPr="00516C66">
        <w:rPr>
          <w:rFonts w:ascii="仿宋_GB2312" w:eastAsia="仿宋_GB2312"/>
          <w:sz w:val="24"/>
        </w:rPr>
        <w:t>.0版本</w:t>
      </w:r>
      <w:r w:rsidRPr="00516C66">
        <w:rPr>
          <w:rFonts w:ascii="仿宋_GB2312" w:eastAsia="仿宋_GB2312" w:hint="eastAsia"/>
          <w:sz w:val="24"/>
        </w:rPr>
        <w:t>。</w:t>
      </w:r>
    </w:p>
    <w:p w:rsidR="003E10FA" w:rsidRPr="00516C66" w:rsidRDefault="003E10FA" w:rsidP="003E10FA">
      <w:pPr>
        <w:spacing w:line="360" w:lineRule="auto"/>
        <w:ind w:firstLineChars="200" w:firstLine="462"/>
        <w:jc w:val="center"/>
        <w:rPr>
          <w:rFonts w:ascii="仿宋_GB2312" w:eastAsia="仿宋_GB2312"/>
          <w:sz w:val="24"/>
        </w:rPr>
      </w:pPr>
      <w:r w:rsidRPr="00516C66">
        <w:rPr>
          <w:rFonts w:ascii="仿宋_GB2312" w:eastAsia="仿宋_GB2312"/>
          <w:noProof/>
          <w:sz w:val="24"/>
        </w:rPr>
        <w:drawing>
          <wp:inline distT="0" distB="0" distL="0" distR="0">
            <wp:extent cx="1708785" cy="1823085"/>
            <wp:effectExtent l="19050" t="19050" r="24765" b="247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8230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E10FA" w:rsidRPr="00516C66" w:rsidRDefault="003E10FA" w:rsidP="003E10FA">
      <w:pPr>
        <w:spacing w:line="360" w:lineRule="auto"/>
        <w:ind w:firstLineChars="200" w:firstLine="462"/>
        <w:jc w:val="left"/>
        <w:rPr>
          <w:rFonts w:ascii="仿宋_GB2312" w:eastAsia="仿宋_GB2312"/>
          <w:sz w:val="24"/>
        </w:rPr>
      </w:pPr>
      <w:r w:rsidRPr="00516C66">
        <w:rPr>
          <w:rFonts w:ascii="仿宋_GB2312" w:eastAsia="仿宋_GB2312" w:hint="eastAsia"/>
          <w:sz w:val="24"/>
        </w:rPr>
        <w:t>2.用户登录，用户名为手机号，默认密码为：123456。</w:t>
      </w:r>
    </w:p>
    <w:p w:rsidR="003E10FA" w:rsidRPr="00FD0849" w:rsidRDefault="003E10FA" w:rsidP="003E10FA">
      <w:pPr>
        <w:jc w:val="center"/>
      </w:pPr>
      <w:r w:rsidRPr="00516C66">
        <w:rPr>
          <w:noProof/>
        </w:rPr>
        <w:drawing>
          <wp:inline distT="0" distB="0" distL="0" distR="0">
            <wp:extent cx="1632585" cy="1818005"/>
            <wp:effectExtent l="19050" t="19050" r="2476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81800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E10FA" w:rsidRDefault="003E10FA" w:rsidP="003E10FA">
      <w:pPr>
        <w:spacing w:line="360" w:lineRule="auto"/>
        <w:ind w:firstLineChars="200" w:firstLine="462"/>
        <w:jc w:val="left"/>
        <w:rPr>
          <w:rFonts w:ascii="仿宋_GB2312" w:eastAsia="仿宋_GB2312"/>
          <w:sz w:val="24"/>
        </w:rPr>
      </w:pPr>
    </w:p>
    <w:p w:rsidR="003E10FA" w:rsidRPr="00516C66" w:rsidRDefault="003E10FA" w:rsidP="003E10FA">
      <w:pPr>
        <w:spacing w:line="360" w:lineRule="auto"/>
        <w:ind w:firstLineChars="200" w:firstLine="462"/>
        <w:jc w:val="left"/>
        <w:rPr>
          <w:rFonts w:ascii="仿宋_GB2312" w:eastAsia="仿宋_GB2312"/>
          <w:sz w:val="24"/>
        </w:rPr>
      </w:pPr>
      <w:r w:rsidRPr="00516C66">
        <w:rPr>
          <w:rFonts w:ascii="仿宋_GB2312" w:eastAsia="仿宋_GB2312" w:hint="eastAsia"/>
          <w:sz w:val="24"/>
        </w:rPr>
        <w:t>3. 进入培训</w:t>
      </w:r>
      <w:r w:rsidRPr="00516C66">
        <w:rPr>
          <w:rFonts w:ascii="仿宋_GB2312" w:eastAsia="仿宋_GB2312"/>
          <w:sz w:val="24"/>
        </w:rPr>
        <w:t>班级</w:t>
      </w:r>
      <w:r w:rsidRPr="00516C66">
        <w:rPr>
          <w:rFonts w:ascii="仿宋_GB2312" w:eastAsia="仿宋_GB2312" w:hint="eastAsia"/>
          <w:sz w:val="24"/>
        </w:rPr>
        <w:t>。</w:t>
      </w:r>
    </w:p>
    <w:p w:rsidR="003E10FA" w:rsidRPr="00516C66" w:rsidRDefault="003E10FA" w:rsidP="003E10F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431736" cy="2206528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003" cy="221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0FA" w:rsidRPr="00516C66" w:rsidRDefault="003E10FA" w:rsidP="003E10FA">
      <w:pPr>
        <w:spacing w:line="360" w:lineRule="auto"/>
        <w:ind w:firstLineChars="200" w:firstLine="462"/>
        <w:jc w:val="left"/>
        <w:rPr>
          <w:rFonts w:ascii="仿宋_GB2312" w:eastAsia="仿宋_GB2312"/>
          <w:sz w:val="24"/>
        </w:rPr>
      </w:pPr>
      <w:r w:rsidRPr="00516C66">
        <w:rPr>
          <w:rFonts w:ascii="仿宋_GB2312" w:eastAsia="仿宋_GB2312" w:hint="eastAsia"/>
          <w:sz w:val="24"/>
        </w:rPr>
        <w:t>4.</w:t>
      </w:r>
      <w:r w:rsidRPr="00516C66">
        <w:rPr>
          <w:rFonts w:ascii="仿宋_GB2312" w:eastAsia="仿宋_GB2312"/>
          <w:sz w:val="24"/>
        </w:rPr>
        <w:t>观看</w:t>
      </w:r>
      <w:r w:rsidRPr="00516C66">
        <w:rPr>
          <w:rFonts w:ascii="仿宋_GB2312" w:eastAsia="仿宋_GB2312" w:hint="eastAsia"/>
          <w:sz w:val="24"/>
        </w:rPr>
        <w:t>课程</w:t>
      </w:r>
    </w:p>
    <w:p w:rsidR="003E10FA" w:rsidRPr="00516C66" w:rsidRDefault="003E10FA" w:rsidP="003E10FA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194678" cy="4449170"/>
            <wp:effectExtent l="0" t="0" r="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9139" cy="44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0FA" w:rsidRPr="00FD0849" w:rsidRDefault="003E10FA" w:rsidP="003E10FA">
      <w:pPr>
        <w:spacing w:line="360" w:lineRule="auto"/>
        <w:jc w:val="center"/>
        <w:sectPr w:rsidR="003E10FA" w:rsidRPr="00FD0849" w:rsidSect="00DF0D94">
          <w:pgSz w:w="11906" w:h="16838" w:code="9"/>
          <w:pgMar w:top="2098" w:right="1474" w:bottom="1985" w:left="1588" w:header="907" w:footer="1474" w:gutter="0"/>
          <w:pgNumType w:fmt="numberInDash"/>
          <w:cols w:space="425"/>
          <w:docGrid w:type="linesAndChars" w:linePitch="303" w:charSpace="-1844"/>
        </w:sectPr>
      </w:pPr>
      <w:r>
        <w:rPr>
          <w:noProof/>
        </w:rPr>
        <w:drawing>
          <wp:inline distT="0" distB="0" distL="0" distR="0">
            <wp:extent cx="2672513" cy="566616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72513" cy="566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87B" w:rsidRPr="00170999" w:rsidRDefault="007C587B" w:rsidP="007C587B">
      <w:pPr>
        <w:rPr>
          <w:rFonts w:ascii="黑体" w:eastAsia="黑体" w:hAnsi="黑体" w:hint="eastAsia"/>
          <w:bCs/>
          <w:sz w:val="32"/>
          <w:szCs w:val="32"/>
        </w:rPr>
      </w:pPr>
      <w:r w:rsidRPr="00170999">
        <w:rPr>
          <w:rFonts w:ascii="黑体" w:eastAsia="黑体" w:hAnsi="黑体" w:hint="eastAsia"/>
          <w:bCs/>
          <w:sz w:val="32"/>
          <w:szCs w:val="32"/>
        </w:rPr>
        <w:t>专家简介</w:t>
      </w:r>
      <w:r w:rsidRPr="00B94451">
        <w:rPr>
          <w:rFonts w:ascii="仿宋" w:eastAsia="仿宋" w:hAnsi="仿宋" w:hint="eastAsia"/>
          <w:bCs/>
          <w:sz w:val="32"/>
          <w:szCs w:val="32"/>
        </w:rPr>
        <w:t>（以讲座时间排序）</w:t>
      </w:r>
    </w:p>
    <w:p w:rsidR="007C587B" w:rsidRPr="00D56EF1" w:rsidRDefault="007C587B" w:rsidP="007C587B">
      <w:pPr>
        <w:spacing w:line="520" w:lineRule="exact"/>
        <w:ind w:firstLineChars="200" w:firstLine="622"/>
        <w:rPr>
          <w:rFonts w:ascii="仿宋" w:eastAsia="仿宋" w:hAnsi="仿宋" w:hint="eastAsia"/>
          <w:bCs/>
          <w:sz w:val="32"/>
          <w:szCs w:val="32"/>
        </w:rPr>
      </w:pPr>
      <w:r w:rsidRPr="00D56EF1">
        <w:rPr>
          <w:rFonts w:ascii="仿宋" w:eastAsia="仿宋" w:hAnsi="仿宋" w:hint="eastAsia"/>
          <w:bCs/>
          <w:sz w:val="32"/>
          <w:szCs w:val="32"/>
        </w:rPr>
        <w:t>周光礼，中国人民大学评价研究中心执行主任，二级教授，博士研究生导师，教育学博士。</w:t>
      </w:r>
      <w:r>
        <w:rPr>
          <w:rFonts w:ascii="仿宋" w:eastAsia="仿宋" w:hAnsi="仿宋" w:hint="eastAsia"/>
          <w:bCs/>
          <w:sz w:val="32"/>
          <w:szCs w:val="32"/>
        </w:rPr>
        <w:t>教育部高层次人才入选者</w:t>
      </w:r>
      <w:r w:rsidRPr="00D56EF1">
        <w:rPr>
          <w:rFonts w:ascii="仿宋" w:eastAsia="仿宋" w:hAnsi="仿宋" w:hint="eastAsia"/>
          <w:bCs/>
          <w:sz w:val="32"/>
          <w:szCs w:val="32"/>
        </w:rPr>
        <w:t xml:space="preserve">。兼任全国高校信息资料研究会副会长、全国院校战略规划专业委员会理事长、中国高等教育学会劳动教育分会学术委员会主任、中国教育发展战略学会高等教育专业委员会（学术委员会）主任等。主要从事高等教育政策与管理、大学发展与评价、院校发展研究。先后主持国家社会科学基金重点项目、国家自然科学基金面上项目、北京市哲学社会科学基金重点项目等省部级以上科研项目10余项，发表学术论文150余篇，出版专著10余部，获教育部人文社会科学优秀成果奖、北京市高等教育教学成果奖等省部级以上奖励10余项。 </w:t>
      </w:r>
    </w:p>
    <w:p w:rsidR="007C587B" w:rsidRDefault="007C587B" w:rsidP="007C587B">
      <w:pPr>
        <w:spacing w:before="200" w:line="520" w:lineRule="exact"/>
        <w:ind w:firstLineChars="200" w:firstLine="622"/>
        <w:rPr>
          <w:rFonts w:ascii="仿宋" w:eastAsia="仿宋" w:hAnsi="仿宋" w:hint="eastAsia"/>
          <w:bCs/>
          <w:sz w:val="32"/>
          <w:szCs w:val="32"/>
        </w:rPr>
      </w:pPr>
      <w:r w:rsidRPr="00BD1E7E">
        <w:rPr>
          <w:rFonts w:ascii="仿宋" w:eastAsia="仿宋" w:hAnsi="仿宋" w:hint="eastAsia"/>
          <w:bCs/>
          <w:sz w:val="32"/>
          <w:szCs w:val="32"/>
        </w:rPr>
        <w:t>马陆亭，教育部（国家）教育发展研究中心副主任、研究员，工学博士、教育学博士后，主要研究领域为教育发展战略与管理政策。兼任北京航空航天大学、南京大学、华中师范大学、天津大学等博士生导师或教授，中国高教学会学术委员会委员、《光明日报》教育专家委员会成员、山东省高等教育专家咨询委员会委员、全国高等教育学专业委员会常务理事、中国教育发展战略学会常务理事，《中国高教研究》等学术期刊编委。参加国家政策调研任务、规划编制、文件起草及主持重点研究课题多项，如参加国家《现代职业教育体系规划》和中国制造2025《人才发展规划指南》编制、为教育部新工科建设专家组和工作组成员。出版学术著作（含合作）10多部，在国内外发表研究论文200多篇，其中数十篇被《新华文摘》、《人大复印报刊资料》、《高等学校文科学报文摘》等转载，获国家、省部、学会等教育科学研究优秀成果奖励及优秀图书奖多项。</w:t>
      </w:r>
    </w:p>
    <w:p w:rsidR="007C587B" w:rsidRPr="00D56EF1" w:rsidRDefault="007C587B" w:rsidP="007C587B">
      <w:pPr>
        <w:spacing w:before="200" w:line="520" w:lineRule="exact"/>
        <w:ind w:firstLineChars="200" w:firstLine="622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王</w:t>
      </w:r>
      <w:r w:rsidRPr="00D56EF1">
        <w:rPr>
          <w:rFonts w:ascii="仿宋" w:eastAsia="仿宋" w:hAnsi="仿宋" w:hint="eastAsia"/>
          <w:bCs/>
          <w:sz w:val="32"/>
          <w:szCs w:val="32"/>
        </w:rPr>
        <w:t>战军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D56EF1">
        <w:rPr>
          <w:rFonts w:ascii="仿宋" w:eastAsia="仿宋" w:hAnsi="仿宋" w:hint="eastAsia"/>
          <w:bCs/>
          <w:sz w:val="32"/>
          <w:szCs w:val="32"/>
        </w:rPr>
        <w:t>教育部高等教育教学评估中心原副主任，教育部学位与研究生教育发展中心原副主任。北京理工大学、清华大学教授，博士生导师。中国学位与研究生教育学会副会长。</w:t>
      </w:r>
    </w:p>
    <w:p w:rsidR="007C587B" w:rsidRDefault="007C587B" w:rsidP="007C587B">
      <w:pPr>
        <w:spacing w:line="520" w:lineRule="exact"/>
        <w:ind w:firstLineChars="200" w:firstLine="622"/>
        <w:rPr>
          <w:rFonts w:ascii="仿宋" w:eastAsia="仿宋" w:hAnsi="仿宋" w:hint="eastAsia"/>
          <w:bCs/>
          <w:sz w:val="32"/>
          <w:szCs w:val="32"/>
        </w:rPr>
      </w:pPr>
      <w:r w:rsidRPr="00D56EF1">
        <w:rPr>
          <w:rFonts w:ascii="仿宋" w:eastAsia="仿宋" w:hAnsi="仿宋" w:hint="eastAsia"/>
          <w:bCs/>
          <w:sz w:val="32"/>
          <w:szCs w:val="32"/>
        </w:rPr>
        <w:t>主要从事教育发展战略、高等教育管理与评估、研究生教育学、大数据与管理信息系统等领域的研究。教育部哲学社会科学研究重大课题攻关项目“世界一流大学和一流学科建设评价体系与推进战略研究”课题组首席专家。国家自然科学基金重点项目“互联网+时代研究生教育管理变革与创新”项目负责人。已经完成10余项国家自然科学基金和国家社会科学基金项目。代表性著作有《中国研究生教育70年》《高等教育监测评估理论与方法》《研究生教育概论》《学位与研究生教育评估技术与实践》《中国研究生教育质量年度报告》等10余部，发表高水平学术论文160余篇。</w:t>
      </w:r>
    </w:p>
    <w:p w:rsidR="007C587B" w:rsidRPr="00D56EF1" w:rsidRDefault="007C587B" w:rsidP="007C587B">
      <w:pPr>
        <w:spacing w:before="200" w:line="520" w:lineRule="exact"/>
        <w:ind w:firstLineChars="200" w:firstLine="622"/>
        <w:rPr>
          <w:rFonts w:ascii="仿宋" w:eastAsia="仿宋" w:hAnsi="仿宋" w:hint="eastAsia"/>
          <w:bCs/>
          <w:sz w:val="32"/>
          <w:szCs w:val="32"/>
        </w:rPr>
      </w:pPr>
      <w:r w:rsidRPr="008F1EBD">
        <w:rPr>
          <w:rFonts w:ascii="仿宋" w:eastAsia="仿宋" w:hAnsi="仿宋" w:hint="eastAsia"/>
          <w:bCs/>
          <w:sz w:val="32"/>
          <w:szCs w:val="32"/>
        </w:rPr>
        <w:t>谢维和，哲学博士，清华大学教育研究院教授。</w:t>
      </w:r>
    </w:p>
    <w:p w:rsidR="008B25F3" w:rsidRPr="007C587B" w:rsidRDefault="008B25F3"/>
    <w:sectPr w:rsidR="008B25F3" w:rsidRPr="007C587B" w:rsidSect="00170999">
      <w:headerReference w:type="default" r:id="rId16"/>
      <w:footerReference w:type="even" r:id="rId17"/>
      <w:footerReference w:type="default" r:id="rId18"/>
      <w:pgSz w:w="11906" w:h="16838" w:code="9"/>
      <w:pgMar w:top="2098" w:right="1474" w:bottom="1985" w:left="1588" w:header="907" w:footer="1474" w:gutter="0"/>
      <w:pgNumType w:fmt="numberInDash"/>
      <w:cols w:space="425"/>
      <w:docGrid w:type="linesAndChars" w:linePitch="303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E48" w:rsidRDefault="000A3E48" w:rsidP="004D081B">
      <w:r>
        <w:separator/>
      </w:r>
    </w:p>
  </w:endnote>
  <w:endnote w:type="continuationSeparator" w:id="1">
    <w:p w:rsidR="000A3E48" w:rsidRDefault="000A3E48" w:rsidP="004D0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B68" w:rsidRDefault="000A3E48" w:rsidP="00456C8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7B68" w:rsidRDefault="000A3E48" w:rsidP="00120D8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CFC" w:rsidRDefault="000A3E4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C587B" w:rsidRPr="007C587B">
      <w:rPr>
        <w:noProof/>
        <w:lang w:val="zh-CN"/>
      </w:rPr>
      <w:t>-</w:t>
    </w:r>
    <w:r w:rsidR="007C587B">
      <w:rPr>
        <w:noProof/>
      </w:rPr>
      <w:t xml:space="preserve"> 5 -</w:t>
    </w:r>
    <w:r>
      <w:fldChar w:fldCharType="end"/>
    </w:r>
  </w:p>
  <w:p w:rsidR="00427B68" w:rsidRDefault="000A3E48" w:rsidP="00120D8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E48" w:rsidRDefault="000A3E48" w:rsidP="004D081B">
      <w:r>
        <w:separator/>
      </w:r>
    </w:p>
  </w:footnote>
  <w:footnote w:type="continuationSeparator" w:id="1">
    <w:p w:rsidR="000A3E48" w:rsidRDefault="000A3E48" w:rsidP="004D0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B68" w:rsidRDefault="000A3E48" w:rsidP="00DF0D9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1942"/>
    <w:multiLevelType w:val="hybridMultilevel"/>
    <w:tmpl w:val="C4521560"/>
    <w:lvl w:ilvl="0" w:tplc="85A0E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81B"/>
    <w:rsid w:val="000A3E48"/>
    <w:rsid w:val="003E10FA"/>
    <w:rsid w:val="004D081B"/>
    <w:rsid w:val="005371B1"/>
    <w:rsid w:val="007C587B"/>
    <w:rsid w:val="008B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D0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8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81B"/>
    <w:rPr>
      <w:sz w:val="18"/>
      <w:szCs w:val="18"/>
    </w:rPr>
  </w:style>
  <w:style w:type="character" w:styleId="a5">
    <w:name w:val="page number"/>
    <w:basedOn w:val="a0"/>
    <w:rsid w:val="004D081B"/>
  </w:style>
  <w:style w:type="paragraph" w:styleId="a6">
    <w:name w:val="List Paragraph"/>
    <w:basedOn w:val="a"/>
    <w:uiPriority w:val="99"/>
    <w:rsid w:val="003E10FA"/>
    <w:pPr>
      <w:widowControl/>
      <w:ind w:firstLineChars="200" w:firstLine="420"/>
      <w:textAlignment w:val="baseline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E10F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10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learning.cn/ulearning/index.html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2021-06-24T05:41:00Z</dcterms:created>
  <dcterms:modified xsi:type="dcterms:W3CDTF">2021-06-24T10:45:00Z</dcterms:modified>
</cp:coreProperties>
</file>