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center"/>
        <w:rPr>
          <w:rFonts w:ascii="微软雅黑" w:hAnsi="微软雅黑" w:eastAsia="微软雅黑" w:cs="微软雅黑"/>
          <w:caps w:val="0"/>
          <w:color w:val="333333"/>
          <w:spacing w:val="0"/>
          <w:sz w:val="27"/>
          <w:szCs w:val="27"/>
        </w:rPr>
      </w:pPr>
      <w:bookmarkStart w:id="0" w:name="_GoBack"/>
      <w:r>
        <w:rPr>
          <w:rStyle w:val="5"/>
          <w:rFonts w:hint="eastAsia" w:ascii="微软雅黑" w:hAnsi="微软雅黑" w:eastAsia="微软雅黑" w:cs="微软雅黑"/>
          <w:caps w:val="0"/>
          <w:color w:val="333333"/>
          <w:spacing w:val="0"/>
          <w:sz w:val="27"/>
          <w:szCs w:val="27"/>
          <w:bdr w:val="none" w:color="auto" w:sz="0" w:space="0"/>
          <w:shd w:val="clear" w:fill="FFFFFF"/>
        </w:rPr>
        <w:t>研究阐释党的二十大精神重大项目招标选题</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center"/>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（申请者据此可设计具体的研究题目）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1.党的二十大的主题、历史地位和重大意义研究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2.“两个确立”与新时代十年伟大变革研究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3.党的十八大以来“三件大事”的重大现实意义和深远历史意义研究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4.新时代十年伟大变革的深刻内涵和里程碑意义研究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5.“三个务必”的价值意蕴与实践要求研究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6.中国共产党坚定历史自信增强历史主动的成功经验和现实意义研究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7.以中国式现代化全面推进中华民族伟大复兴的理论与实践研究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8.党的自我革命与跳出治乱兴衰历史周期率研究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9.开辟马克思主义中国化时代化新境界的基本原则和路径方法研究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10.新时代中国共产党推进理论创新的理论和实践逻辑研究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11.以“两个结合”继续推进马克思主义中国化时代化研究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12.习近平新时代中国特色社会主义思想的世界观和方法论研究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13.中华优秀传统文化与科学社会主义价值观主张的高度契合性研究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14.新时代新征程中国共产党的使命任务研究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15.中国式现代化的中国特色和本质要求研究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16.中国式现代化的历史脉络与推进路径研究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17.中国式现代化的评价指标与发展规律研究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18.中国式现代化建设中传承中华文明的内涵与价值研究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19.中国式现代化建设中坚持改革开放的目标与重点任务研究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20.超大规模人口国家现代化建设的特点、机遇与挑战研究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21.中等发达国家经济发展水平和社会发展特征研究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22.全面建设社会主义现代化国家必须牢牢把握的重大原则研究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23.在高质量发展中促进共同富裕的制度设计研究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24.新时代中国共产党坚持发扬斗争精神研究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25.世界百年未有之大变局加速演进的动因、趋势与影响研究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26.实现第二个百年奋斗目标新的赶考之路上需防范的重大风险研究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27.坚持把国家和民族发展放在自己力量的基点上重大论断的重大意义和基本要求研究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28.2035年基本实现社会主义现代化的主要标志和重要指标研究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29.以高质量发展推进现代化建设的核心要求与制度保障研究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30.未来15年保持经济运行在合理区间的对策研究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31.实施扩大内需战略同深化供给侧结构性改革有机结合的重大举措研究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32.新时期构建现代化经济体系的目标与重点任务研究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33.构建高水平社会主义市场经济体制的目标与重点任务研究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34.深化要素市场化改革、建设高标准市场体系的重点任务研究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35.重点产业链供应链韧性和安全水平评估与对策研究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36.推进城乡融合和区域协调发展研究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37.国有企业在中国式现代化建设中的使命和任务研究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38.促进各种类型企业平等发展公平竞争的体制机制和政策体系研究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39.深化金融体制改革和守住不发生系统性风险底线研究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40.依法规范和引导资本健康发展研究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41.现代化产业体系的评估指标、发展规律与路径选择研究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42.促进数字经济与实体经济深度融合研究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43.建设农业强国的主要目标、重点任务与对策研究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44.建设宜居宜业和美乡村的基本内涵和重点任务研究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45.构建优势互补、高质量发展的区域经济布局和国土空间体系研究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46.构建大中小城市协调发展格局研究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47.高水平对外开放的新目标新任务研究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48.新时期稳步扩大制度型开放的内涵、目标和重点任务研究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49.新时期开放中提升国际循环质量和水平问题研究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50.依托我国超大规模市场优势增强国内国际市场与资源联动的机制与路径研究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51.营造市场化、法治化、国际化一流营商环境研究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52.维护多元稳定的国际经济格局和经贸关系研究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53.促进教育与科技创新、经济发展更好结合研究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54.提升国家创新体系整体效能研究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55.打赢关键核心技术攻坚战的目标、主攻方向与对策研究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56.加快建设世界重要人才中心和创新高地研究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57.强化现代化建设人才支撑的实现路径与对策研究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58.全过程人民民主的治理效能与实现路径研究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59.坚持走中国人权发展道路研究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60.坚持党的领导、统一战线、协商民主有机结合研究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61.完善基层直接民主制度体系和工作体系研究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62.完善大统战工作格局研究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63.中国特色解决民族问题的道路研究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64.建设中国特色社会主义法治体系研究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65.健全保证宪法全面实施的制度体系研究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66.加强重点领域、新兴领域、涉外领域立法研究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67.深化行政执法体制改革研究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68.深化司法体制综合配套改革的进展与成效研究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69.传承中华优秀传统法律文化研究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70.提升社会治理法治化水平研究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71.推进文化自信自强的时代背景与现实途径研究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72.建设具有强大凝聚力和引领力的社会主义意识形态研究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73.健全网络综合治理体系研究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74.弘扬以伟大建党精神为源头的中国共产党人精神谱系研究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75.完善思想政治工作体系研究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76.推进城乡精神文明建设融合发展研究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77.健全现代公共文化服务体系研究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78.推进文化和旅游深度融合发展研究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79.增强中华文明传播力影响力研究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80.增强公共服务均衡性和可及性研究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81.规范收入分配秩序和财富积累机制研究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82.新征程上就业面临的突出难题与对策研究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83.健全多层次社会保障体系研究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84.实施积极应对人口老龄化国家战略研究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85.深化医药卫生体制改革研究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86.美丽中国建设目标、任务和路径研究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87.山水林田湖草沙一体化保护和系统治理研究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88.协同推进降碳、减污、扩绿、增长的体制机制研究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89.健全现代环境治理体系研究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90.推进以国家公园为主体的自然保护地体系建设研究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91.统筹推进碳达峰碳中和与经济社会协同发展研究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92.新型能源体系建设思路与对策研究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93.积极参与应对气候变化全球治理研究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94.贯彻总体国家安全观体制机制和路径研究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95.以加快构建新安全格局保障新发展格局研究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96.健全国家安全工作体系重点问题研究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97.重点领域国家安全风险防范和应对能力现代化研究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98.新时代公共安全应急框架体系研究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99.健全共建共治共享的社会治理制度研究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100.以新时代党的强军思想指导新域新质作战力量发展研究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101.巩固提高一体化国家战略体系和能力研究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102.坚持和完善“一国两制”制度体系研究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103.完善特别行政区司法制度和法律体系研究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104.新时代党解决台湾问题的总体方略研究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105.世界动荡变革期的特点、影响及对策研究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106.以中国新发展为世界提供新机遇的路径与策略研究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107.全球治理面临的主要挑战和中国方案研究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108.协调推进全球发展倡议和全球安全倡议路径研究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109.全人类共同价值与构建人类命运共同体重大理念研究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110.中国共产党所面对的大党独有难题及应对策略研究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111.以党的自我革命引领社会革命研究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112.完善党的自我革命制度规范体系研究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113.完善党内法规制度体系研究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114.坚持不敢腐、不能腐、不想腐一体推进研究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115.推进反腐败国家立法研究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116.深化对“五个必由之路”规律性认识研究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OGUyOGY0MzAwYjI4ZDc3OWY3MjJmOWQ4ZDI1ZmIifQ=="/>
  </w:docVars>
  <w:rsids>
    <w:rsidRoot w:val="27A84C90"/>
    <w:rsid w:val="27A84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2022-12-05T04:03:00Z</dcterms:created>
  <dc:creator>webuser</dc:creator>
  <cp:lastModifiedBy>webuser</cp:lastModifiedBy>
  <dcterms:modified xsi:type="dcterms:W3CDTF">2022-12-05T04:04:45Z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30F67494FD6F4A84AEA494457754EAF5</vt:lpwstr>
  </property>
</Properties>
</file>