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423C25" w:rsidRPr="00423C25">
        <w:trPr>
          <w:trHeight w:val="750"/>
          <w:tblCellSpacing w:w="0" w:type="dxa"/>
        </w:trPr>
        <w:tc>
          <w:tcPr>
            <w:tcW w:w="8400" w:type="dxa"/>
            <w:vAlign w:val="center"/>
            <w:hideMark/>
          </w:tcPr>
          <w:p w:rsidR="00423C25" w:rsidRPr="00423C25" w:rsidRDefault="00423C25" w:rsidP="00423C25">
            <w:pPr>
              <w:widowControl/>
              <w:spacing w:before="100" w:beforeAutospacing="1" w:after="100" w:afterAutospacing="1" w:line="336" w:lineRule="auto"/>
              <w:jc w:val="center"/>
              <w:rPr>
                <w:rFonts w:ascii="Arial" w:eastAsia="宋体" w:hAnsi="Arial" w:cs="Arial"/>
                <w:color w:val="434343"/>
                <w:kern w:val="0"/>
                <w:sz w:val="28"/>
                <w:szCs w:val="28"/>
              </w:rPr>
            </w:pPr>
            <w:r w:rsidRPr="00423C25">
              <w:rPr>
                <w:rFonts w:ascii="Arial" w:eastAsia="宋体" w:hAnsi="Arial" w:cs="Arial"/>
                <w:b/>
                <w:bCs/>
                <w:color w:val="434343"/>
                <w:kern w:val="0"/>
                <w:sz w:val="28"/>
                <w:szCs w:val="28"/>
              </w:rPr>
              <w:t>张培刚发展经济学研究优秀成果奖评奖条例</w:t>
            </w:r>
          </w:p>
        </w:tc>
      </w:tr>
      <w:tr w:rsidR="00423C25" w:rsidRPr="00423C25">
        <w:trPr>
          <w:tblCellSpacing w:w="0" w:type="dxa"/>
        </w:trPr>
        <w:tc>
          <w:tcPr>
            <w:tcW w:w="8400" w:type="dxa"/>
            <w:hideMark/>
          </w:tcPr>
          <w:p w:rsidR="00423C25" w:rsidRPr="00423C25" w:rsidRDefault="00423C25" w:rsidP="00423C25">
            <w:pPr>
              <w:widowControl/>
              <w:spacing w:line="336" w:lineRule="auto"/>
              <w:jc w:val="left"/>
              <w:rPr>
                <w:rFonts w:ascii="Arial" w:eastAsia="宋体" w:hAnsi="Arial" w:cs="Arial"/>
                <w:color w:val="434343"/>
                <w:kern w:val="0"/>
                <w:sz w:val="18"/>
                <w:szCs w:val="18"/>
              </w:rPr>
            </w:pPr>
            <w:r w:rsidRPr="00423C25">
              <w:rPr>
                <w:rFonts w:ascii="Arial" w:eastAsia="宋体" w:hAnsi="Arial" w:cs="Arial"/>
                <w:color w:val="434343"/>
                <w:kern w:val="0"/>
                <w:sz w:val="18"/>
                <w:szCs w:val="18"/>
              </w:rPr>
              <w:pict>
                <v:rect id="_x0000_i1025" style="width:0;height:1.5pt" o:hralign="center" o:hrstd="t" o:hrnoshade="t" o:hr="t" fillcolor="silver" stroked="f"/>
              </w:pict>
            </w:r>
          </w:p>
        </w:tc>
      </w:tr>
      <w:tr w:rsidR="00423C25" w:rsidRPr="00423C25">
        <w:trPr>
          <w:tblCellSpacing w:w="0" w:type="dxa"/>
        </w:trPr>
        <w:tc>
          <w:tcPr>
            <w:tcW w:w="8400" w:type="dxa"/>
            <w:hideMark/>
          </w:tcPr>
          <w:p w:rsidR="00423C25" w:rsidRPr="00423C25" w:rsidRDefault="00423C25" w:rsidP="00423C25">
            <w:pPr>
              <w:widowControl/>
              <w:spacing w:before="100" w:beforeAutospacing="1" w:after="100" w:afterAutospacing="1" w:line="336" w:lineRule="auto"/>
              <w:jc w:val="center"/>
              <w:rPr>
                <w:rFonts w:ascii="Arial" w:eastAsia="宋体" w:hAnsi="Arial" w:cs="Arial"/>
                <w:color w:val="434343"/>
                <w:kern w:val="0"/>
                <w:sz w:val="18"/>
                <w:szCs w:val="18"/>
              </w:rPr>
            </w:pPr>
            <w:r w:rsidRPr="00423C25">
              <w:rPr>
                <w:rFonts w:ascii="Arial" w:eastAsia="宋体" w:hAnsi="Arial" w:cs="Arial"/>
                <w:color w:val="434343"/>
                <w:kern w:val="0"/>
                <w:sz w:val="18"/>
                <w:szCs w:val="18"/>
              </w:rPr>
              <w:t>来源：</w:t>
            </w:r>
            <w:r w:rsidRPr="00423C25">
              <w:rPr>
                <w:rFonts w:ascii="Arial" w:eastAsia="宋体" w:hAnsi="Arial" w:cs="Arial"/>
                <w:color w:val="434343"/>
                <w:kern w:val="0"/>
                <w:sz w:val="18"/>
                <w:szCs w:val="18"/>
              </w:rPr>
              <w:t xml:space="preserve">   </w:t>
            </w:r>
            <w:r w:rsidRPr="00423C25">
              <w:rPr>
                <w:rFonts w:ascii="Arial" w:eastAsia="宋体" w:hAnsi="Arial" w:cs="Arial"/>
                <w:color w:val="434343"/>
                <w:kern w:val="0"/>
                <w:sz w:val="18"/>
                <w:szCs w:val="18"/>
              </w:rPr>
              <w:t>发布时间：</w:t>
            </w:r>
            <w:r w:rsidRPr="00423C25">
              <w:rPr>
                <w:rFonts w:ascii="Arial" w:eastAsia="宋体" w:hAnsi="Arial" w:cs="Arial"/>
                <w:color w:val="434343"/>
                <w:kern w:val="0"/>
                <w:sz w:val="18"/>
                <w:szCs w:val="18"/>
              </w:rPr>
              <w:t>2018-03-07 09:41:21</w:t>
            </w:r>
          </w:p>
        </w:tc>
      </w:tr>
      <w:tr w:rsidR="00423C25" w:rsidRPr="00423C25">
        <w:trPr>
          <w:tblCellSpacing w:w="0" w:type="dxa"/>
        </w:trPr>
        <w:tc>
          <w:tcPr>
            <w:tcW w:w="8400" w:type="dxa"/>
            <w:hideMark/>
          </w:tcPr>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第一章　总　　则</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第一条</w:t>
            </w:r>
            <w:r w:rsidRPr="00423C25">
              <w:rPr>
                <w:rFonts w:ascii="Arial" w:eastAsia="宋体" w:hAnsi="Arial" w:cs="Arial"/>
                <w:color w:val="000000"/>
                <w:kern w:val="0"/>
                <w:sz w:val="23"/>
                <w:szCs w:val="23"/>
              </w:rPr>
              <w:t> </w:t>
            </w:r>
            <w:r w:rsidRPr="00423C25">
              <w:rPr>
                <w:rFonts w:ascii="Arial" w:eastAsia="宋体" w:hAnsi="Arial" w:cs="Arial"/>
                <w:color w:val="000000"/>
                <w:kern w:val="0"/>
                <w:sz w:val="24"/>
                <w:szCs w:val="24"/>
              </w:rPr>
              <w:t>为推动发展经济</w:t>
            </w:r>
            <w:bookmarkStart w:id="0" w:name="_GoBack"/>
            <w:bookmarkEnd w:id="0"/>
            <w:r w:rsidRPr="00423C25">
              <w:rPr>
                <w:rFonts w:ascii="Arial" w:eastAsia="宋体" w:hAnsi="Arial" w:cs="Arial"/>
                <w:color w:val="000000"/>
                <w:kern w:val="0"/>
                <w:sz w:val="24"/>
                <w:szCs w:val="24"/>
              </w:rPr>
              <w:t>学的研究和传播，促进中国及发展中国家的经济社会发展，表彰为发展经济学及其相关研究做出贡献的研究人员，张培刚发展经济学研究基金会特设立张培刚发展经济学研究优秀成果奖。为规范评奖，特制定本条例。</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第二条</w:t>
            </w:r>
            <w:r w:rsidRPr="00423C25">
              <w:rPr>
                <w:rFonts w:ascii="Arial" w:eastAsia="宋体" w:hAnsi="Arial" w:cs="Arial"/>
                <w:color w:val="000000"/>
                <w:kern w:val="0"/>
                <w:sz w:val="23"/>
                <w:szCs w:val="23"/>
              </w:rPr>
              <w:t>  </w:t>
            </w:r>
            <w:r w:rsidRPr="00423C25">
              <w:rPr>
                <w:rFonts w:ascii="Arial" w:eastAsia="宋体" w:hAnsi="Arial" w:cs="Arial"/>
                <w:color w:val="000000"/>
                <w:kern w:val="0"/>
                <w:sz w:val="24"/>
                <w:szCs w:val="24"/>
              </w:rPr>
              <w:t>评奖名称：张培刚发展经济学研究优秀成果奖。</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第三条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评奖时间：张培刚发展经济学研究优秀成果奖的评奖工作每两年进行一次。每逢评奖年（偶数年）的</w:t>
            </w:r>
            <w:r w:rsidRPr="00423C25">
              <w:rPr>
                <w:rFonts w:ascii="Arial" w:eastAsia="宋体" w:hAnsi="Arial" w:cs="Arial"/>
                <w:color w:val="000000"/>
                <w:kern w:val="0"/>
                <w:sz w:val="24"/>
                <w:szCs w:val="24"/>
              </w:rPr>
              <w:t xml:space="preserve"> 3</w:t>
            </w:r>
            <w:r w:rsidRPr="00423C25">
              <w:rPr>
                <w:rFonts w:ascii="Arial" w:eastAsia="宋体" w:hAnsi="Arial" w:cs="Arial"/>
                <w:color w:val="000000"/>
                <w:kern w:val="0"/>
                <w:sz w:val="24"/>
                <w:szCs w:val="24"/>
              </w:rPr>
              <w:t>月</w:t>
            </w:r>
            <w:r w:rsidRPr="00423C25">
              <w:rPr>
                <w:rFonts w:ascii="Arial" w:eastAsia="宋体" w:hAnsi="Arial" w:cs="Arial"/>
                <w:color w:val="000000"/>
                <w:kern w:val="0"/>
                <w:sz w:val="24"/>
                <w:szCs w:val="24"/>
              </w:rPr>
              <w:t xml:space="preserve"> 1</w:t>
            </w:r>
            <w:r w:rsidRPr="00423C25">
              <w:rPr>
                <w:rFonts w:ascii="Arial" w:eastAsia="宋体" w:hAnsi="Arial" w:cs="Arial"/>
                <w:color w:val="000000"/>
                <w:kern w:val="0"/>
                <w:sz w:val="24"/>
                <w:szCs w:val="24"/>
              </w:rPr>
              <w:t>日开始受理申报，</w:t>
            </w:r>
            <w:r w:rsidRPr="00423C25">
              <w:rPr>
                <w:rFonts w:ascii="Arial" w:eastAsia="宋体" w:hAnsi="Arial" w:cs="Arial"/>
                <w:color w:val="000000"/>
                <w:kern w:val="0"/>
                <w:sz w:val="24"/>
                <w:szCs w:val="24"/>
              </w:rPr>
              <w:t xml:space="preserve"> 6</w:t>
            </w:r>
            <w:r w:rsidRPr="00423C25">
              <w:rPr>
                <w:rFonts w:ascii="Arial" w:eastAsia="宋体" w:hAnsi="Arial" w:cs="Arial"/>
                <w:color w:val="000000"/>
                <w:kern w:val="0"/>
                <w:sz w:val="24"/>
                <w:szCs w:val="24"/>
              </w:rPr>
              <w:t>月</w:t>
            </w:r>
            <w:r w:rsidRPr="00423C25">
              <w:rPr>
                <w:rFonts w:ascii="Arial" w:eastAsia="宋体" w:hAnsi="Arial" w:cs="Arial"/>
                <w:color w:val="000000"/>
                <w:kern w:val="0"/>
                <w:sz w:val="24"/>
                <w:szCs w:val="24"/>
              </w:rPr>
              <w:t>30</w:t>
            </w:r>
            <w:r w:rsidRPr="00423C25">
              <w:rPr>
                <w:rFonts w:ascii="Arial" w:eastAsia="宋体" w:hAnsi="Arial" w:cs="Arial"/>
                <w:color w:val="000000"/>
                <w:kern w:val="0"/>
                <w:sz w:val="24"/>
                <w:szCs w:val="24"/>
              </w:rPr>
              <w:t>日截止。</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第二章评奖范围、对象和数量</w:t>
            </w:r>
          </w:p>
          <w:p w:rsidR="00423C25" w:rsidRPr="00423C25" w:rsidRDefault="00423C25" w:rsidP="00423C25">
            <w:pPr>
              <w:widowControl/>
              <w:spacing w:line="360" w:lineRule="auto"/>
              <w:ind w:firstLine="360"/>
              <w:jc w:val="left"/>
              <w:rPr>
                <w:rFonts w:ascii="Arial" w:eastAsia="宋体" w:hAnsi="Arial" w:cs="Arial"/>
                <w:color w:val="000000"/>
                <w:kern w:val="0"/>
                <w:sz w:val="23"/>
                <w:szCs w:val="23"/>
              </w:rPr>
            </w:pPr>
            <w:r w:rsidRPr="00423C25">
              <w:rPr>
                <w:rFonts w:ascii="Arial" w:eastAsia="宋体" w:hAnsi="Arial" w:cs="Arial"/>
                <w:color w:val="000000"/>
                <w:kern w:val="0"/>
                <w:sz w:val="23"/>
                <w:szCs w:val="23"/>
              </w:rPr>
              <w:t>   </w:t>
            </w:r>
            <w:r w:rsidRPr="00423C25">
              <w:rPr>
                <w:rFonts w:ascii="Arial" w:eastAsia="宋体" w:hAnsi="Arial" w:cs="Arial"/>
                <w:color w:val="000000"/>
                <w:kern w:val="0"/>
                <w:sz w:val="24"/>
                <w:szCs w:val="24"/>
              </w:rPr>
              <w:t>第四条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评奖范围：</w:t>
            </w:r>
            <w:r w:rsidRPr="00423C25">
              <w:rPr>
                <w:rFonts w:ascii="Arial" w:eastAsia="宋体" w:hAnsi="Arial" w:cs="Arial"/>
                <w:color w:val="000000"/>
                <w:kern w:val="0"/>
                <w:sz w:val="24"/>
                <w:szCs w:val="24"/>
                <w:shd w:val="clear" w:color="auto" w:fill="FFFFFF"/>
              </w:rPr>
              <w:t>海内外</w:t>
            </w:r>
            <w:r w:rsidRPr="00423C25">
              <w:rPr>
                <w:rFonts w:ascii="Arial" w:eastAsia="宋体" w:hAnsi="Arial" w:cs="Arial"/>
                <w:color w:val="000000"/>
                <w:kern w:val="0"/>
                <w:sz w:val="24"/>
                <w:szCs w:val="24"/>
              </w:rPr>
              <w:t>的研究机构、高等院校、政府部门和企事业单位研究人员。</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w:t>
            </w:r>
            <w:r w:rsidRPr="00423C25">
              <w:rPr>
                <w:rFonts w:ascii="Arial" w:eastAsia="宋体" w:hAnsi="Arial" w:cs="Arial"/>
                <w:color w:val="000000"/>
                <w:kern w:val="0"/>
                <w:sz w:val="24"/>
                <w:szCs w:val="24"/>
              </w:rPr>
              <w:t>第五条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评奖对象：发展经济学理论研究成果及发展经济学在发展中国家或地区的应用研究成果（包括公开出版的学术著作或论文）。特别鼓励青年学者申报。</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w:t>
            </w:r>
            <w:r w:rsidRPr="00423C25">
              <w:rPr>
                <w:rFonts w:ascii="Arial" w:eastAsia="宋体" w:hAnsi="Arial" w:cs="Arial"/>
                <w:color w:val="000000"/>
                <w:kern w:val="0"/>
                <w:sz w:val="24"/>
                <w:szCs w:val="24"/>
              </w:rPr>
              <w:t>第六条</w:t>
            </w:r>
            <w:r w:rsidRPr="00423C25">
              <w:rPr>
                <w:rFonts w:ascii="Arial" w:eastAsia="宋体" w:hAnsi="Arial" w:cs="Arial"/>
                <w:color w:val="000000"/>
                <w:kern w:val="0"/>
                <w:sz w:val="23"/>
                <w:szCs w:val="23"/>
              </w:rPr>
              <w:t xml:space="preserve">  </w:t>
            </w:r>
            <w:r w:rsidRPr="00423C25">
              <w:rPr>
                <w:rFonts w:ascii="Arial" w:eastAsia="宋体" w:hAnsi="Arial" w:cs="Arial"/>
                <w:color w:val="000000"/>
                <w:kern w:val="0"/>
                <w:sz w:val="24"/>
                <w:szCs w:val="24"/>
              </w:rPr>
              <w:t>评奖数量：</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张培刚发展经济学研究优秀成果奖</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，每次不超过</w:t>
            </w:r>
            <w:r w:rsidRPr="00423C25">
              <w:rPr>
                <w:rFonts w:ascii="Arial" w:eastAsia="宋体" w:hAnsi="Arial" w:cs="Arial"/>
                <w:color w:val="000000"/>
                <w:kern w:val="0"/>
                <w:sz w:val="24"/>
                <w:szCs w:val="24"/>
              </w:rPr>
              <w:t>6</w:t>
            </w:r>
            <w:r w:rsidRPr="00423C25">
              <w:rPr>
                <w:rFonts w:ascii="Arial" w:eastAsia="宋体" w:hAnsi="Arial" w:cs="Arial"/>
                <w:color w:val="000000"/>
                <w:kern w:val="0"/>
                <w:sz w:val="24"/>
                <w:szCs w:val="24"/>
              </w:rPr>
              <w:t>项。</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第三章评奖标准和原则</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第七条</w:t>
            </w:r>
            <w:r w:rsidRPr="00423C25">
              <w:rPr>
                <w:rFonts w:ascii="Arial" w:eastAsia="宋体" w:hAnsi="Arial" w:cs="Arial"/>
                <w:color w:val="000000"/>
                <w:kern w:val="0"/>
                <w:sz w:val="23"/>
                <w:szCs w:val="23"/>
              </w:rPr>
              <w:t xml:space="preserve">  </w:t>
            </w:r>
            <w:r w:rsidRPr="00423C25">
              <w:rPr>
                <w:rFonts w:ascii="Arial" w:eastAsia="宋体" w:hAnsi="Arial" w:cs="Arial"/>
                <w:color w:val="000000"/>
                <w:kern w:val="0"/>
                <w:sz w:val="24"/>
                <w:szCs w:val="24"/>
              </w:rPr>
              <w:t>评奖标准：在选题上须立足学科前沿，反映发展经济学研究的最新进展，具有重要的理论价值和现实意义；在理论或研究方法上有创新</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在本学科领域处于国内领先水平；运用发展经济学理论对发展中国家特别是中国的经济发展实践进行了独到的深入研究，或者提出了具有重大影响的政策建议，对国家制定政策和长远规划有重要参考价值。</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第八条</w:t>
            </w:r>
            <w:r w:rsidRPr="00423C25">
              <w:rPr>
                <w:rFonts w:ascii="Arial" w:eastAsia="宋体" w:hAnsi="Arial" w:cs="Arial"/>
                <w:color w:val="000000"/>
                <w:kern w:val="0"/>
                <w:sz w:val="23"/>
                <w:szCs w:val="23"/>
              </w:rPr>
              <w:t xml:space="preserve">  </w:t>
            </w:r>
            <w:r w:rsidRPr="00423C25">
              <w:rPr>
                <w:rFonts w:ascii="Arial" w:eastAsia="宋体" w:hAnsi="Arial" w:cs="Arial"/>
                <w:color w:val="000000"/>
                <w:kern w:val="0"/>
                <w:sz w:val="24"/>
                <w:szCs w:val="24"/>
              </w:rPr>
              <w:t>评奖原则：坚持学术标准，宁缺勿滥；坚持公平公正，一视同仁；坚持公开透明，欢迎监督。</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lastRenderedPageBreak/>
              <w:t>第四章评审组织和人员</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第九条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评审组织：奖励评审工作由张培刚发展经济学委员会负责组织实施，成立评奖组委会。</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评奖组委会构成与职责：组委会由张培刚发展经济学研究基金会学术委员会学术委员和相关人士组成，负责选聘评审专家和组织评审工作；组委会办公室设在张培刚发展经济学基金会，负责评审的具体实施工作。</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第十一条</w:t>
            </w:r>
            <w:r w:rsidRPr="00423C25">
              <w:rPr>
                <w:rFonts w:ascii="Arial" w:eastAsia="宋体" w:hAnsi="Arial" w:cs="Arial"/>
                <w:color w:val="000000"/>
                <w:kern w:val="0"/>
                <w:sz w:val="23"/>
                <w:szCs w:val="23"/>
              </w:rPr>
              <w:t> </w:t>
            </w:r>
            <w:r w:rsidRPr="00423C25">
              <w:rPr>
                <w:rFonts w:ascii="Arial" w:eastAsia="宋体" w:hAnsi="Arial" w:cs="Arial"/>
                <w:color w:val="000000"/>
                <w:kern w:val="0"/>
                <w:sz w:val="24"/>
                <w:szCs w:val="24"/>
              </w:rPr>
              <w:t>评审专家：评审专家由张培刚发展经济学研究基金会学术委员会部分委员，以及发展经济学和相关领域的重点科研机构、高校院校、学术刊物、研究社团等单位的著名专家学者组成。评审专家须具有高级专业技术职称，从事过发展经济学及相关领域的研究工作，并在国内外有一定声望和影响。</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第五章公告与申请</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第十二条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评奖公告由基金会于每评选年度年初在有关媒体上发布。</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第十三条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作品征集：通过媒体或直接发函，向发展经济学和相关领域的重点科研机构、高校院校、学术出版机构、研究社团等单位，以及张培刚发展经济学研究基金会理事、学术委员会委员、中华外国经济学说研究会发展经济学分会理事等，发出优秀成果征集通知，请各单位和专家在规定期限内向基金会报送符合评奖要求的参评作品。</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第十四条　申报主体：既可以由个人申报，也可由单位申报或同行专家推荐</w:t>
            </w:r>
          </w:p>
          <w:p w:rsidR="00423C25" w:rsidRPr="00423C25" w:rsidRDefault="00423C25" w:rsidP="00423C25">
            <w:pPr>
              <w:widowControl/>
              <w:spacing w:line="360" w:lineRule="auto"/>
              <w:ind w:firstLine="482"/>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第十五条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申报材料：申请评奖的作品须填写《张培刚发展经济学研究优秀成果奖申报表》电子版及打印件各一份。连同研究成果、成果影响的证明等材料，一式两份，按规定的时间报送张培刚发展经济学研究优秀成果奖评奖组委会办公室。</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第十六条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有下列情况之一的申报成果不予受理：</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1.</w:t>
            </w:r>
            <w:r w:rsidRPr="00423C25">
              <w:rPr>
                <w:rFonts w:ascii="Arial" w:eastAsia="宋体" w:hAnsi="Arial" w:cs="Arial"/>
                <w:color w:val="000000"/>
                <w:kern w:val="0"/>
                <w:sz w:val="24"/>
                <w:szCs w:val="24"/>
              </w:rPr>
              <w:t>不符合本条例第二章所规定的评奖范围或成果形式；</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2.</w:t>
            </w:r>
            <w:r w:rsidRPr="00423C25">
              <w:rPr>
                <w:rFonts w:ascii="Arial" w:eastAsia="宋体" w:hAnsi="Arial" w:cs="Arial"/>
                <w:color w:val="000000"/>
                <w:kern w:val="0"/>
                <w:sz w:val="24"/>
                <w:szCs w:val="24"/>
              </w:rPr>
              <w:t>著作权存在争议；</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3.</w:t>
            </w:r>
            <w:r w:rsidRPr="00423C25">
              <w:rPr>
                <w:rFonts w:ascii="Arial" w:eastAsia="宋体" w:hAnsi="Arial" w:cs="Arial"/>
                <w:color w:val="000000"/>
                <w:kern w:val="0"/>
                <w:sz w:val="24"/>
                <w:szCs w:val="24"/>
              </w:rPr>
              <w:t>违反学术规范。</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4.</w:t>
            </w:r>
            <w:r w:rsidRPr="00423C25">
              <w:rPr>
                <w:rFonts w:ascii="Arial" w:eastAsia="宋体" w:hAnsi="Arial" w:cs="Arial"/>
                <w:color w:val="000000"/>
                <w:kern w:val="0"/>
                <w:sz w:val="24"/>
                <w:szCs w:val="24"/>
              </w:rPr>
              <w:t>本届评奖组委会成员及评审委员会评委的研究成果。</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lastRenderedPageBreak/>
              <w:t>第六章评奖程序</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第十七条</w:t>
            </w:r>
            <w:r w:rsidRPr="00423C25">
              <w:rPr>
                <w:rFonts w:ascii="Arial" w:eastAsia="宋体" w:hAnsi="Arial" w:cs="Arial"/>
                <w:color w:val="000000"/>
                <w:kern w:val="0"/>
                <w:sz w:val="23"/>
                <w:szCs w:val="23"/>
              </w:rPr>
              <w:t xml:space="preserve">   </w:t>
            </w:r>
            <w:r w:rsidRPr="00423C25">
              <w:rPr>
                <w:rFonts w:ascii="Arial" w:eastAsia="宋体" w:hAnsi="Arial" w:cs="Arial"/>
                <w:color w:val="000000"/>
                <w:kern w:val="0"/>
                <w:sz w:val="24"/>
                <w:szCs w:val="24"/>
              </w:rPr>
              <w:t>初评：由张培刚发展经济学研究优秀成果奖评审委员会部分评委组成初评小组，对所有申报作品进行评议，提出建议意见，推荐给全体评委终评。</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第十八条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终评：由张培刚发展经济学研究优秀成果奖评审委员会全体评委，以无记名投票方式对初评推荐作品进行民主评议，最后评出获奖作品。评审会议须有半数以上评审委员出席，获奖成果须经评审委员会到会委员三分之二以上的多数通过。</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第十九条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公示：终评结果经张培刚发展经济学研究基金会批准后，以适当的方式对外公布，征求各方面的意见。公示</w:t>
            </w:r>
            <w:r w:rsidRPr="00423C25">
              <w:rPr>
                <w:rFonts w:ascii="Arial" w:eastAsia="宋体" w:hAnsi="Arial" w:cs="Arial"/>
                <w:color w:val="000000"/>
                <w:kern w:val="0"/>
                <w:sz w:val="24"/>
                <w:szCs w:val="24"/>
              </w:rPr>
              <w:t>30</w:t>
            </w:r>
            <w:r w:rsidRPr="00423C25">
              <w:rPr>
                <w:rFonts w:ascii="Arial" w:eastAsia="宋体" w:hAnsi="Arial" w:cs="Arial"/>
                <w:color w:val="000000"/>
                <w:kern w:val="0"/>
                <w:sz w:val="24"/>
                <w:szCs w:val="24"/>
              </w:rPr>
              <w:t>天内无重大异议者生效。如有重大异议且确有依据，须填写异议书，报评审委员会对该项成果进行复议裁定。</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第二十条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颁奖：由张培刚发展经济学研究基金会组织召开颁奖大会，公布评奖结果，颁发奖金和证书。</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第七章评奖奖励</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第廿十一条　获奖证书：对获奖成果的作者，由张培刚发展经济学研究基金会颁发</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张培刚发展经济学研究优秀成果奖</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证书。</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第廿十二条　奖金：对获奖成果的作者，由张培刚发展经济学研究基金会颁发奖金。优秀著作每项奖金人民币</w:t>
            </w:r>
            <w:r w:rsidRPr="00423C25">
              <w:rPr>
                <w:rFonts w:ascii="Arial" w:eastAsia="宋体" w:hAnsi="Arial" w:cs="Arial"/>
                <w:color w:val="000000"/>
                <w:kern w:val="0"/>
                <w:sz w:val="24"/>
                <w:szCs w:val="24"/>
              </w:rPr>
              <w:t>150000</w:t>
            </w:r>
            <w:r w:rsidRPr="00423C25">
              <w:rPr>
                <w:rFonts w:ascii="Arial" w:eastAsia="宋体" w:hAnsi="Arial" w:cs="Arial"/>
                <w:color w:val="000000"/>
                <w:kern w:val="0"/>
                <w:sz w:val="24"/>
                <w:szCs w:val="24"/>
              </w:rPr>
              <w:t>元，优秀论文每项奖金人民币</w:t>
            </w:r>
            <w:r w:rsidRPr="00423C25">
              <w:rPr>
                <w:rFonts w:ascii="Arial" w:eastAsia="宋体" w:hAnsi="Arial" w:cs="Arial"/>
                <w:color w:val="000000"/>
                <w:kern w:val="0"/>
                <w:sz w:val="24"/>
                <w:szCs w:val="24"/>
              </w:rPr>
              <w:t>100000</w:t>
            </w:r>
            <w:r w:rsidRPr="00423C25">
              <w:rPr>
                <w:rFonts w:ascii="Arial" w:eastAsia="宋体" w:hAnsi="Arial" w:cs="Arial"/>
                <w:color w:val="000000"/>
                <w:kern w:val="0"/>
                <w:sz w:val="24"/>
                <w:szCs w:val="24"/>
              </w:rPr>
              <w:t>元。</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第廿十三条　评审费：</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张培刚发展经济学研究优秀成果奖</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不收取任何评审费。</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第廿十四条　经费来源和管理：奖金和评奖活动经费设立单独账户，由张培刚发展经济学研究基金会负责筹措和统一管理。</w:t>
            </w:r>
          </w:p>
          <w:p w:rsidR="00423C25" w:rsidRPr="00423C25" w:rsidRDefault="00423C25" w:rsidP="00423C25">
            <w:pPr>
              <w:widowControl/>
              <w:spacing w:line="360" w:lineRule="auto"/>
              <w:jc w:val="center"/>
              <w:rPr>
                <w:rFonts w:ascii="Arial" w:eastAsia="宋体" w:hAnsi="Arial" w:cs="Arial"/>
                <w:color w:val="000000"/>
                <w:kern w:val="0"/>
                <w:sz w:val="23"/>
                <w:szCs w:val="23"/>
              </w:rPr>
            </w:pPr>
            <w:r w:rsidRPr="00423C25">
              <w:rPr>
                <w:rFonts w:ascii="Arial" w:eastAsia="宋体" w:hAnsi="Arial" w:cs="Arial"/>
                <w:b/>
                <w:bCs/>
                <w:color w:val="000000"/>
                <w:kern w:val="0"/>
                <w:sz w:val="28"/>
                <w:szCs w:val="28"/>
              </w:rPr>
              <w:t>第八章　附　　则</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第廿十五条　对评奖中弄虚作假者的单位和个人，一经查出，即撤销所获荣誉，收回奖金，公之于众，并取消有关单位和人员参评资格。</w:t>
            </w:r>
          </w:p>
          <w:p w:rsidR="00423C25" w:rsidRPr="00423C25" w:rsidRDefault="00423C25" w:rsidP="00423C25">
            <w:pPr>
              <w:widowControl/>
              <w:spacing w:line="360" w:lineRule="auto"/>
              <w:ind w:firstLine="480"/>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lastRenderedPageBreak/>
              <w:t>第二十六条</w:t>
            </w: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每届评奖如有其补充标准，须提前公开说明，评奖的具体细则由组委会发布。</w:t>
            </w:r>
          </w:p>
          <w:p w:rsidR="00423C25" w:rsidRPr="00423C25" w:rsidRDefault="00423C25" w:rsidP="00423C25">
            <w:pPr>
              <w:widowControl/>
              <w:spacing w:line="360" w:lineRule="auto"/>
              <w:ind w:firstLine="465"/>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第廿十七条　本章程的解释权与修改权属张培刚发展经济学研究基金会。</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3"/>
                <w:szCs w:val="23"/>
              </w:rPr>
              <w:t> </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3"/>
                <w:szCs w:val="23"/>
              </w:rPr>
              <w:t> </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3"/>
                <w:szCs w:val="23"/>
              </w:rPr>
              <w:t> </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张培刚发展经济学研究基金会</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w:t>
            </w:r>
            <w:r w:rsidRPr="00423C25">
              <w:rPr>
                <w:rFonts w:ascii="Arial" w:eastAsia="宋体" w:hAnsi="Arial" w:cs="Arial"/>
                <w:color w:val="000000"/>
                <w:kern w:val="0"/>
                <w:sz w:val="24"/>
                <w:szCs w:val="24"/>
              </w:rPr>
              <w:t>二</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五年二月制订</w:t>
            </w:r>
          </w:p>
          <w:p w:rsidR="00423C25" w:rsidRPr="00423C25" w:rsidRDefault="00423C25" w:rsidP="00423C25">
            <w:pPr>
              <w:widowControl/>
              <w:spacing w:line="360" w:lineRule="auto"/>
              <w:jc w:val="left"/>
              <w:rPr>
                <w:rFonts w:ascii="Arial" w:eastAsia="宋体" w:hAnsi="Arial" w:cs="Arial"/>
                <w:color w:val="000000"/>
                <w:kern w:val="0"/>
                <w:sz w:val="23"/>
                <w:szCs w:val="23"/>
              </w:rPr>
            </w:pPr>
            <w:r w:rsidRPr="00423C25">
              <w:rPr>
                <w:rFonts w:ascii="Arial" w:eastAsia="宋体" w:hAnsi="Arial" w:cs="Arial"/>
                <w:color w:val="000000"/>
                <w:kern w:val="0"/>
                <w:sz w:val="24"/>
                <w:szCs w:val="24"/>
              </w:rPr>
              <w:t xml:space="preserve">                                                                   </w:t>
            </w:r>
            <w:r w:rsidRPr="00423C25">
              <w:rPr>
                <w:rFonts w:ascii="Arial" w:eastAsia="宋体" w:hAnsi="Arial" w:cs="Arial"/>
                <w:color w:val="000000"/>
                <w:kern w:val="0"/>
                <w:sz w:val="24"/>
                <w:szCs w:val="24"/>
              </w:rPr>
              <w:t>二</w:t>
            </w:r>
            <w:r w:rsidRPr="00423C25">
              <w:rPr>
                <w:rFonts w:ascii="Arial" w:eastAsia="宋体" w:hAnsi="Arial" w:cs="Arial"/>
                <w:color w:val="000000"/>
                <w:kern w:val="0"/>
                <w:sz w:val="24"/>
                <w:szCs w:val="24"/>
              </w:rPr>
              <w:t>○</w:t>
            </w:r>
            <w:r w:rsidRPr="00423C25">
              <w:rPr>
                <w:rFonts w:ascii="Arial" w:eastAsia="宋体" w:hAnsi="Arial" w:cs="Arial"/>
                <w:color w:val="000000"/>
                <w:kern w:val="0"/>
                <w:sz w:val="24"/>
                <w:szCs w:val="24"/>
              </w:rPr>
              <w:t>一八年二月修订</w:t>
            </w:r>
          </w:p>
        </w:tc>
      </w:tr>
    </w:tbl>
    <w:p w:rsidR="002A73AC" w:rsidRDefault="002A73AC"/>
    <w:sectPr w:rsidR="002A7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58" w:rsidRDefault="00C25458" w:rsidP="00423C25">
      <w:r>
        <w:separator/>
      </w:r>
    </w:p>
  </w:endnote>
  <w:endnote w:type="continuationSeparator" w:id="0">
    <w:p w:rsidR="00C25458" w:rsidRDefault="00C25458" w:rsidP="0042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58" w:rsidRDefault="00C25458" w:rsidP="00423C25">
      <w:r>
        <w:separator/>
      </w:r>
    </w:p>
  </w:footnote>
  <w:footnote w:type="continuationSeparator" w:id="0">
    <w:p w:rsidR="00C25458" w:rsidRDefault="00C25458" w:rsidP="00423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11"/>
    <w:rsid w:val="002A73AC"/>
    <w:rsid w:val="00423C25"/>
    <w:rsid w:val="00C25458"/>
    <w:rsid w:val="00D8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EB2545-5DE7-4902-9FCE-1722DC4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C25"/>
    <w:rPr>
      <w:sz w:val="18"/>
      <w:szCs w:val="18"/>
    </w:rPr>
  </w:style>
  <w:style w:type="paragraph" w:styleId="a4">
    <w:name w:val="footer"/>
    <w:basedOn w:val="a"/>
    <w:link w:val="Char0"/>
    <w:uiPriority w:val="99"/>
    <w:unhideWhenUsed/>
    <w:rsid w:val="00423C25"/>
    <w:pPr>
      <w:tabs>
        <w:tab w:val="center" w:pos="4153"/>
        <w:tab w:val="right" w:pos="8306"/>
      </w:tabs>
      <w:snapToGrid w:val="0"/>
      <w:jc w:val="left"/>
    </w:pPr>
    <w:rPr>
      <w:sz w:val="18"/>
      <w:szCs w:val="18"/>
    </w:rPr>
  </w:style>
  <w:style w:type="character" w:customStyle="1" w:styleId="Char0">
    <w:name w:val="页脚 Char"/>
    <w:basedOn w:val="a0"/>
    <w:link w:val="a4"/>
    <w:uiPriority w:val="99"/>
    <w:rsid w:val="00423C25"/>
    <w:rPr>
      <w:sz w:val="18"/>
      <w:szCs w:val="18"/>
    </w:rPr>
  </w:style>
  <w:style w:type="paragraph" w:styleId="a5">
    <w:name w:val="Normal (Web)"/>
    <w:basedOn w:val="a"/>
    <w:uiPriority w:val="99"/>
    <w:semiHidden/>
    <w:unhideWhenUsed/>
    <w:rsid w:val="00423C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3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20324">
      <w:bodyDiv w:val="1"/>
      <w:marLeft w:val="0"/>
      <w:marRight w:val="0"/>
      <w:marTop w:val="0"/>
      <w:marBottom w:val="0"/>
      <w:divBdr>
        <w:top w:val="none" w:sz="0" w:space="0" w:color="auto"/>
        <w:left w:val="none" w:sz="0" w:space="0" w:color="auto"/>
        <w:bottom w:val="none" w:sz="0" w:space="0" w:color="auto"/>
        <w:right w:val="none" w:sz="0" w:space="0" w:color="auto"/>
      </w:divBdr>
      <w:divsChild>
        <w:div w:id="1846701328">
          <w:marLeft w:val="0"/>
          <w:marRight w:val="0"/>
          <w:marTop w:val="0"/>
          <w:marBottom w:val="0"/>
          <w:divBdr>
            <w:top w:val="none" w:sz="0" w:space="0" w:color="auto"/>
            <w:left w:val="none" w:sz="0" w:space="0" w:color="auto"/>
            <w:bottom w:val="none" w:sz="0" w:space="0" w:color="auto"/>
            <w:right w:val="none" w:sz="0" w:space="0" w:color="auto"/>
          </w:divBdr>
        </w:div>
        <w:div w:id="365835252">
          <w:marLeft w:val="0"/>
          <w:marRight w:val="0"/>
          <w:marTop w:val="0"/>
          <w:marBottom w:val="0"/>
          <w:divBdr>
            <w:top w:val="none" w:sz="0" w:space="0" w:color="auto"/>
            <w:left w:val="none" w:sz="0" w:space="0" w:color="auto"/>
            <w:bottom w:val="none" w:sz="0" w:space="0" w:color="auto"/>
            <w:right w:val="none" w:sz="0" w:space="0" w:color="auto"/>
          </w:divBdr>
        </w:div>
        <w:div w:id="879124001">
          <w:marLeft w:val="0"/>
          <w:marRight w:val="0"/>
          <w:marTop w:val="0"/>
          <w:marBottom w:val="0"/>
          <w:divBdr>
            <w:top w:val="none" w:sz="0" w:space="0" w:color="auto"/>
            <w:left w:val="none" w:sz="0" w:space="0" w:color="auto"/>
            <w:bottom w:val="none" w:sz="0" w:space="0" w:color="auto"/>
            <w:right w:val="none" w:sz="0" w:space="0" w:color="auto"/>
          </w:divBdr>
        </w:div>
        <w:div w:id="687096635">
          <w:marLeft w:val="0"/>
          <w:marRight w:val="0"/>
          <w:marTop w:val="0"/>
          <w:marBottom w:val="0"/>
          <w:divBdr>
            <w:top w:val="none" w:sz="0" w:space="0" w:color="auto"/>
            <w:left w:val="none" w:sz="0" w:space="0" w:color="auto"/>
            <w:bottom w:val="none" w:sz="0" w:space="0" w:color="auto"/>
            <w:right w:val="none" w:sz="0" w:space="0" w:color="auto"/>
          </w:divBdr>
        </w:div>
        <w:div w:id="948851260">
          <w:marLeft w:val="0"/>
          <w:marRight w:val="0"/>
          <w:marTop w:val="0"/>
          <w:marBottom w:val="0"/>
          <w:divBdr>
            <w:top w:val="none" w:sz="0" w:space="0" w:color="auto"/>
            <w:left w:val="none" w:sz="0" w:space="0" w:color="auto"/>
            <w:bottom w:val="none" w:sz="0" w:space="0" w:color="auto"/>
            <w:right w:val="none" w:sz="0" w:space="0" w:color="auto"/>
          </w:divBdr>
        </w:div>
        <w:div w:id="1587494317">
          <w:marLeft w:val="0"/>
          <w:marRight w:val="0"/>
          <w:marTop w:val="0"/>
          <w:marBottom w:val="0"/>
          <w:divBdr>
            <w:top w:val="none" w:sz="0" w:space="0" w:color="auto"/>
            <w:left w:val="none" w:sz="0" w:space="0" w:color="auto"/>
            <w:bottom w:val="none" w:sz="0" w:space="0" w:color="auto"/>
            <w:right w:val="none" w:sz="0" w:space="0" w:color="auto"/>
          </w:divBdr>
        </w:div>
        <w:div w:id="772940880">
          <w:marLeft w:val="0"/>
          <w:marRight w:val="0"/>
          <w:marTop w:val="0"/>
          <w:marBottom w:val="0"/>
          <w:divBdr>
            <w:top w:val="none" w:sz="0" w:space="0" w:color="auto"/>
            <w:left w:val="none" w:sz="0" w:space="0" w:color="auto"/>
            <w:bottom w:val="none" w:sz="0" w:space="0" w:color="auto"/>
            <w:right w:val="none" w:sz="0" w:space="0" w:color="auto"/>
          </w:divBdr>
        </w:div>
        <w:div w:id="827750887">
          <w:marLeft w:val="0"/>
          <w:marRight w:val="0"/>
          <w:marTop w:val="0"/>
          <w:marBottom w:val="0"/>
          <w:divBdr>
            <w:top w:val="none" w:sz="0" w:space="0" w:color="auto"/>
            <w:left w:val="none" w:sz="0" w:space="0" w:color="auto"/>
            <w:bottom w:val="none" w:sz="0" w:space="0" w:color="auto"/>
            <w:right w:val="none" w:sz="0" w:space="0" w:color="auto"/>
          </w:divBdr>
        </w:div>
        <w:div w:id="761612567">
          <w:marLeft w:val="0"/>
          <w:marRight w:val="0"/>
          <w:marTop w:val="0"/>
          <w:marBottom w:val="0"/>
          <w:divBdr>
            <w:top w:val="none" w:sz="0" w:space="0" w:color="auto"/>
            <w:left w:val="none" w:sz="0" w:space="0" w:color="auto"/>
            <w:bottom w:val="none" w:sz="0" w:space="0" w:color="auto"/>
            <w:right w:val="none" w:sz="0" w:space="0" w:color="auto"/>
          </w:divBdr>
        </w:div>
        <w:div w:id="272784558">
          <w:marLeft w:val="0"/>
          <w:marRight w:val="0"/>
          <w:marTop w:val="0"/>
          <w:marBottom w:val="0"/>
          <w:divBdr>
            <w:top w:val="none" w:sz="0" w:space="0" w:color="auto"/>
            <w:left w:val="none" w:sz="0" w:space="0" w:color="auto"/>
            <w:bottom w:val="none" w:sz="0" w:space="0" w:color="auto"/>
            <w:right w:val="none" w:sz="0" w:space="0" w:color="auto"/>
          </w:divBdr>
        </w:div>
        <w:div w:id="389773677">
          <w:marLeft w:val="0"/>
          <w:marRight w:val="0"/>
          <w:marTop w:val="0"/>
          <w:marBottom w:val="0"/>
          <w:divBdr>
            <w:top w:val="none" w:sz="0" w:space="0" w:color="auto"/>
            <w:left w:val="none" w:sz="0" w:space="0" w:color="auto"/>
            <w:bottom w:val="none" w:sz="0" w:space="0" w:color="auto"/>
            <w:right w:val="none" w:sz="0" w:space="0" w:color="auto"/>
          </w:divBdr>
        </w:div>
        <w:div w:id="1951936869">
          <w:marLeft w:val="0"/>
          <w:marRight w:val="0"/>
          <w:marTop w:val="0"/>
          <w:marBottom w:val="0"/>
          <w:divBdr>
            <w:top w:val="none" w:sz="0" w:space="0" w:color="auto"/>
            <w:left w:val="none" w:sz="0" w:space="0" w:color="auto"/>
            <w:bottom w:val="none" w:sz="0" w:space="0" w:color="auto"/>
            <w:right w:val="none" w:sz="0" w:space="0" w:color="auto"/>
          </w:divBdr>
        </w:div>
        <w:div w:id="2043089620">
          <w:marLeft w:val="0"/>
          <w:marRight w:val="0"/>
          <w:marTop w:val="0"/>
          <w:marBottom w:val="0"/>
          <w:divBdr>
            <w:top w:val="none" w:sz="0" w:space="0" w:color="auto"/>
            <w:left w:val="none" w:sz="0" w:space="0" w:color="auto"/>
            <w:bottom w:val="none" w:sz="0" w:space="0" w:color="auto"/>
            <w:right w:val="none" w:sz="0" w:space="0" w:color="auto"/>
          </w:divBdr>
        </w:div>
        <w:div w:id="1733851989">
          <w:marLeft w:val="0"/>
          <w:marRight w:val="0"/>
          <w:marTop w:val="0"/>
          <w:marBottom w:val="0"/>
          <w:divBdr>
            <w:top w:val="none" w:sz="0" w:space="0" w:color="auto"/>
            <w:left w:val="none" w:sz="0" w:space="0" w:color="auto"/>
            <w:bottom w:val="none" w:sz="0" w:space="0" w:color="auto"/>
            <w:right w:val="none" w:sz="0" w:space="0" w:color="auto"/>
          </w:divBdr>
        </w:div>
        <w:div w:id="446504772">
          <w:marLeft w:val="0"/>
          <w:marRight w:val="0"/>
          <w:marTop w:val="0"/>
          <w:marBottom w:val="0"/>
          <w:divBdr>
            <w:top w:val="none" w:sz="0" w:space="0" w:color="auto"/>
            <w:left w:val="none" w:sz="0" w:space="0" w:color="auto"/>
            <w:bottom w:val="none" w:sz="0" w:space="0" w:color="auto"/>
            <w:right w:val="none" w:sz="0" w:space="0" w:color="auto"/>
          </w:divBdr>
        </w:div>
        <w:div w:id="2118063936">
          <w:marLeft w:val="0"/>
          <w:marRight w:val="0"/>
          <w:marTop w:val="0"/>
          <w:marBottom w:val="0"/>
          <w:divBdr>
            <w:top w:val="none" w:sz="0" w:space="0" w:color="auto"/>
            <w:left w:val="none" w:sz="0" w:space="0" w:color="auto"/>
            <w:bottom w:val="none" w:sz="0" w:space="0" w:color="auto"/>
            <w:right w:val="none" w:sz="0" w:space="0" w:color="auto"/>
          </w:divBdr>
        </w:div>
        <w:div w:id="2000962039">
          <w:marLeft w:val="0"/>
          <w:marRight w:val="0"/>
          <w:marTop w:val="0"/>
          <w:marBottom w:val="0"/>
          <w:divBdr>
            <w:top w:val="none" w:sz="0" w:space="0" w:color="auto"/>
            <w:left w:val="none" w:sz="0" w:space="0" w:color="auto"/>
            <w:bottom w:val="none" w:sz="0" w:space="0" w:color="auto"/>
            <w:right w:val="none" w:sz="0" w:space="0" w:color="auto"/>
          </w:divBdr>
        </w:div>
        <w:div w:id="866866193">
          <w:marLeft w:val="0"/>
          <w:marRight w:val="0"/>
          <w:marTop w:val="0"/>
          <w:marBottom w:val="0"/>
          <w:divBdr>
            <w:top w:val="none" w:sz="0" w:space="0" w:color="auto"/>
            <w:left w:val="none" w:sz="0" w:space="0" w:color="auto"/>
            <w:bottom w:val="none" w:sz="0" w:space="0" w:color="auto"/>
            <w:right w:val="none" w:sz="0" w:space="0" w:color="auto"/>
          </w:divBdr>
        </w:div>
        <w:div w:id="532157989">
          <w:marLeft w:val="0"/>
          <w:marRight w:val="0"/>
          <w:marTop w:val="0"/>
          <w:marBottom w:val="0"/>
          <w:divBdr>
            <w:top w:val="none" w:sz="0" w:space="0" w:color="auto"/>
            <w:left w:val="none" w:sz="0" w:space="0" w:color="auto"/>
            <w:bottom w:val="none" w:sz="0" w:space="0" w:color="auto"/>
            <w:right w:val="none" w:sz="0" w:space="0" w:color="auto"/>
          </w:divBdr>
        </w:div>
        <w:div w:id="270629942">
          <w:marLeft w:val="0"/>
          <w:marRight w:val="0"/>
          <w:marTop w:val="0"/>
          <w:marBottom w:val="0"/>
          <w:divBdr>
            <w:top w:val="none" w:sz="0" w:space="0" w:color="auto"/>
            <w:left w:val="none" w:sz="0" w:space="0" w:color="auto"/>
            <w:bottom w:val="none" w:sz="0" w:space="0" w:color="auto"/>
            <w:right w:val="none" w:sz="0" w:space="0" w:color="auto"/>
          </w:divBdr>
        </w:div>
        <w:div w:id="1259867907">
          <w:marLeft w:val="0"/>
          <w:marRight w:val="0"/>
          <w:marTop w:val="0"/>
          <w:marBottom w:val="0"/>
          <w:divBdr>
            <w:top w:val="none" w:sz="0" w:space="0" w:color="auto"/>
            <w:left w:val="none" w:sz="0" w:space="0" w:color="auto"/>
            <w:bottom w:val="none" w:sz="0" w:space="0" w:color="auto"/>
            <w:right w:val="none" w:sz="0" w:space="0" w:color="auto"/>
          </w:divBdr>
        </w:div>
        <w:div w:id="1652707013">
          <w:marLeft w:val="0"/>
          <w:marRight w:val="0"/>
          <w:marTop w:val="0"/>
          <w:marBottom w:val="0"/>
          <w:divBdr>
            <w:top w:val="none" w:sz="0" w:space="0" w:color="auto"/>
            <w:left w:val="none" w:sz="0" w:space="0" w:color="auto"/>
            <w:bottom w:val="none" w:sz="0" w:space="0" w:color="auto"/>
            <w:right w:val="none" w:sz="0" w:space="0" w:color="auto"/>
          </w:divBdr>
        </w:div>
        <w:div w:id="1907180424">
          <w:marLeft w:val="0"/>
          <w:marRight w:val="0"/>
          <w:marTop w:val="0"/>
          <w:marBottom w:val="0"/>
          <w:divBdr>
            <w:top w:val="none" w:sz="0" w:space="0" w:color="auto"/>
            <w:left w:val="none" w:sz="0" w:space="0" w:color="auto"/>
            <w:bottom w:val="none" w:sz="0" w:space="0" w:color="auto"/>
            <w:right w:val="none" w:sz="0" w:space="0" w:color="auto"/>
          </w:divBdr>
        </w:div>
        <w:div w:id="1415544242">
          <w:marLeft w:val="0"/>
          <w:marRight w:val="0"/>
          <w:marTop w:val="0"/>
          <w:marBottom w:val="0"/>
          <w:divBdr>
            <w:top w:val="none" w:sz="0" w:space="0" w:color="auto"/>
            <w:left w:val="none" w:sz="0" w:space="0" w:color="auto"/>
            <w:bottom w:val="none" w:sz="0" w:space="0" w:color="auto"/>
            <w:right w:val="none" w:sz="0" w:space="0" w:color="auto"/>
          </w:divBdr>
        </w:div>
        <w:div w:id="1424885587">
          <w:marLeft w:val="0"/>
          <w:marRight w:val="0"/>
          <w:marTop w:val="0"/>
          <w:marBottom w:val="0"/>
          <w:divBdr>
            <w:top w:val="none" w:sz="0" w:space="0" w:color="auto"/>
            <w:left w:val="none" w:sz="0" w:space="0" w:color="auto"/>
            <w:bottom w:val="none" w:sz="0" w:space="0" w:color="auto"/>
            <w:right w:val="none" w:sz="0" w:space="0" w:color="auto"/>
          </w:divBdr>
        </w:div>
        <w:div w:id="134176923">
          <w:marLeft w:val="0"/>
          <w:marRight w:val="0"/>
          <w:marTop w:val="0"/>
          <w:marBottom w:val="0"/>
          <w:divBdr>
            <w:top w:val="none" w:sz="0" w:space="0" w:color="auto"/>
            <w:left w:val="none" w:sz="0" w:space="0" w:color="auto"/>
            <w:bottom w:val="none" w:sz="0" w:space="0" w:color="auto"/>
            <w:right w:val="none" w:sz="0" w:space="0" w:color="auto"/>
          </w:divBdr>
        </w:div>
        <w:div w:id="1221137545">
          <w:marLeft w:val="0"/>
          <w:marRight w:val="0"/>
          <w:marTop w:val="0"/>
          <w:marBottom w:val="0"/>
          <w:divBdr>
            <w:top w:val="none" w:sz="0" w:space="0" w:color="auto"/>
            <w:left w:val="none" w:sz="0" w:space="0" w:color="auto"/>
            <w:bottom w:val="none" w:sz="0" w:space="0" w:color="auto"/>
            <w:right w:val="none" w:sz="0" w:space="0" w:color="auto"/>
          </w:divBdr>
        </w:div>
        <w:div w:id="1302034709">
          <w:marLeft w:val="0"/>
          <w:marRight w:val="0"/>
          <w:marTop w:val="0"/>
          <w:marBottom w:val="0"/>
          <w:divBdr>
            <w:top w:val="none" w:sz="0" w:space="0" w:color="auto"/>
            <w:left w:val="none" w:sz="0" w:space="0" w:color="auto"/>
            <w:bottom w:val="none" w:sz="0" w:space="0" w:color="auto"/>
            <w:right w:val="none" w:sz="0" w:space="0" w:color="auto"/>
          </w:divBdr>
        </w:div>
        <w:div w:id="974876823">
          <w:marLeft w:val="0"/>
          <w:marRight w:val="0"/>
          <w:marTop w:val="0"/>
          <w:marBottom w:val="0"/>
          <w:divBdr>
            <w:top w:val="none" w:sz="0" w:space="0" w:color="auto"/>
            <w:left w:val="none" w:sz="0" w:space="0" w:color="auto"/>
            <w:bottom w:val="none" w:sz="0" w:space="0" w:color="auto"/>
            <w:right w:val="none" w:sz="0" w:space="0" w:color="auto"/>
          </w:divBdr>
        </w:div>
        <w:div w:id="2085637706">
          <w:marLeft w:val="0"/>
          <w:marRight w:val="0"/>
          <w:marTop w:val="0"/>
          <w:marBottom w:val="0"/>
          <w:divBdr>
            <w:top w:val="none" w:sz="0" w:space="0" w:color="auto"/>
            <w:left w:val="none" w:sz="0" w:space="0" w:color="auto"/>
            <w:bottom w:val="none" w:sz="0" w:space="0" w:color="auto"/>
            <w:right w:val="none" w:sz="0" w:space="0" w:color="auto"/>
          </w:divBdr>
        </w:div>
        <w:div w:id="236475371">
          <w:marLeft w:val="0"/>
          <w:marRight w:val="0"/>
          <w:marTop w:val="0"/>
          <w:marBottom w:val="0"/>
          <w:divBdr>
            <w:top w:val="none" w:sz="0" w:space="0" w:color="auto"/>
            <w:left w:val="none" w:sz="0" w:space="0" w:color="auto"/>
            <w:bottom w:val="none" w:sz="0" w:space="0" w:color="auto"/>
            <w:right w:val="none" w:sz="0" w:space="0" w:color="auto"/>
          </w:divBdr>
        </w:div>
        <w:div w:id="58020738">
          <w:marLeft w:val="0"/>
          <w:marRight w:val="0"/>
          <w:marTop w:val="0"/>
          <w:marBottom w:val="0"/>
          <w:divBdr>
            <w:top w:val="none" w:sz="0" w:space="0" w:color="auto"/>
            <w:left w:val="none" w:sz="0" w:space="0" w:color="auto"/>
            <w:bottom w:val="none" w:sz="0" w:space="0" w:color="auto"/>
            <w:right w:val="none" w:sz="0" w:space="0" w:color="auto"/>
          </w:divBdr>
        </w:div>
        <w:div w:id="1129859727">
          <w:marLeft w:val="0"/>
          <w:marRight w:val="0"/>
          <w:marTop w:val="0"/>
          <w:marBottom w:val="0"/>
          <w:divBdr>
            <w:top w:val="none" w:sz="0" w:space="0" w:color="auto"/>
            <w:left w:val="none" w:sz="0" w:space="0" w:color="auto"/>
            <w:bottom w:val="none" w:sz="0" w:space="0" w:color="auto"/>
            <w:right w:val="none" w:sz="0" w:space="0" w:color="auto"/>
          </w:divBdr>
        </w:div>
        <w:div w:id="1678120289">
          <w:marLeft w:val="0"/>
          <w:marRight w:val="0"/>
          <w:marTop w:val="0"/>
          <w:marBottom w:val="0"/>
          <w:divBdr>
            <w:top w:val="none" w:sz="0" w:space="0" w:color="auto"/>
            <w:left w:val="none" w:sz="0" w:space="0" w:color="auto"/>
            <w:bottom w:val="none" w:sz="0" w:space="0" w:color="auto"/>
            <w:right w:val="none" w:sz="0" w:space="0" w:color="auto"/>
          </w:divBdr>
        </w:div>
        <w:div w:id="907883308">
          <w:marLeft w:val="0"/>
          <w:marRight w:val="0"/>
          <w:marTop w:val="0"/>
          <w:marBottom w:val="0"/>
          <w:divBdr>
            <w:top w:val="none" w:sz="0" w:space="0" w:color="auto"/>
            <w:left w:val="none" w:sz="0" w:space="0" w:color="auto"/>
            <w:bottom w:val="none" w:sz="0" w:space="0" w:color="auto"/>
            <w:right w:val="none" w:sz="0" w:space="0" w:color="auto"/>
          </w:divBdr>
        </w:div>
        <w:div w:id="712118877">
          <w:marLeft w:val="0"/>
          <w:marRight w:val="0"/>
          <w:marTop w:val="0"/>
          <w:marBottom w:val="0"/>
          <w:divBdr>
            <w:top w:val="none" w:sz="0" w:space="0" w:color="auto"/>
            <w:left w:val="none" w:sz="0" w:space="0" w:color="auto"/>
            <w:bottom w:val="none" w:sz="0" w:space="0" w:color="auto"/>
            <w:right w:val="none" w:sz="0" w:space="0" w:color="auto"/>
          </w:divBdr>
        </w:div>
        <w:div w:id="209481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2010</Characters>
  <Application>Microsoft Office Word</Application>
  <DocSecurity>0</DocSecurity>
  <Lines>16</Lines>
  <Paragraphs>4</Paragraphs>
  <ScaleCrop>false</ScaleCrop>
  <Company>Microsoft</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2018-04-20T07:18:00Z</dcterms:created>
  <dcterms:modified xsi:type="dcterms:W3CDTF">2018-04-20T07:19:00Z</dcterms:modified>
</cp:coreProperties>
</file>