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4E7" w:rsidRDefault="006B1C72" w:rsidP="007849BC">
      <w:pPr>
        <w:jc w:val="center"/>
        <w:rPr>
          <w:rFonts w:ascii="方正小标宋简体" w:eastAsia="方正小标宋简体" w:hAnsi="方正小标宋简体"/>
          <w:sz w:val="36"/>
        </w:rPr>
      </w:pPr>
      <w:r>
        <w:rPr>
          <w:rFonts w:ascii="方正小标宋简体" w:eastAsia="方正小标宋简体" w:hAnsi="方正小标宋简体" w:hint="eastAsia"/>
          <w:sz w:val="36"/>
        </w:rPr>
        <w:t>2022-2023学年第</w:t>
      </w:r>
      <w:r w:rsidR="00D65A25">
        <w:rPr>
          <w:rFonts w:ascii="方正小标宋简体" w:eastAsia="方正小标宋简体" w:hAnsi="方正小标宋简体" w:hint="eastAsia"/>
          <w:sz w:val="36"/>
        </w:rPr>
        <w:t>二</w:t>
      </w:r>
      <w:r>
        <w:rPr>
          <w:rFonts w:ascii="方正小标宋简体" w:eastAsia="方正小标宋简体" w:hAnsi="方正小标宋简体" w:hint="eastAsia"/>
          <w:sz w:val="36"/>
        </w:rPr>
        <w:t>学期</w:t>
      </w:r>
    </w:p>
    <w:p w:rsidR="008316A8" w:rsidRDefault="006B1C72" w:rsidP="007849BC">
      <w:pPr>
        <w:jc w:val="center"/>
        <w:rPr>
          <w:rFonts w:ascii="方正小标宋简体" w:eastAsia="方正小标宋简体" w:hAnsi="方正小标宋简体"/>
          <w:sz w:val="36"/>
        </w:rPr>
      </w:pPr>
      <w:bookmarkStart w:id="0" w:name="_GoBack"/>
      <w:bookmarkEnd w:id="0"/>
      <w:r>
        <w:rPr>
          <w:rFonts w:ascii="方正小标宋简体" w:eastAsia="方正小标宋简体" w:hAnsi="方正小标宋简体" w:hint="eastAsia"/>
          <w:sz w:val="36"/>
        </w:rPr>
        <w:t>“成长课堂”“职点课堂”“创享课堂”讲座安排</w:t>
      </w:r>
    </w:p>
    <w:p w:rsidR="008316A8" w:rsidRDefault="006B1C72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“成长课堂”“职点课堂”“创享课堂”是由我校党委学生工作部主办，面向全校师生的第二课堂讲座品牌。立足于不断完善学生的知识结构，全面提高学生的综合素质，主要以讲座、论坛、工作坊的方式为学生提供丰富多彩、高品质的课外“知识超市”。学生可以在学年结束时凭“第二课堂记录手册”认定相应的第二课堂分值。</w:t>
      </w:r>
    </w:p>
    <w:p w:rsidR="008316A8" w:rsidRDefault="006B1C72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为方便学生合理规划课余时间，有针对性地选择讲座主题，现将本学期三个课堂的整体安排公布如下：</w:t>
      </w:r>
    </w:p>
    <w:p w:rsidR="008316A8" w:rsidRDefault="006B1C72">
      <w:pPr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“成长课堂”2</w:t>
      </w:r>
      <w:r>
        <w:rPr>
          <w:rFonts w:ascii="宋体" w:hAnsi="宋体"/>
          <w:b/>
          <w:sz w:val="28"/>
        </w:rPr>
        <w:t>02</w:t>
      </w:r>
      <w:r>
        <w:rPr>
          <w:rFonts w:ascii="宋体" w:hAnsi="宋体" w:hint="eastAsia"/>
          <w:b/>
          <w:sz w:val="28"/>
        </w:rPr>
        <w:t>2</w:t>
      </w:r>
      <w:r>
        <w:rPr>
          <w:rFonts w:ascii="宋体" w:hAnsi="宋体"/>
          <w:b/>
          <w:sz w:val="28"/>
        </w:rPr>
        <w:t>-202</w:t>
      </w:r>
      <w:r>
        <w:rPr>
          <w:rFonts w:ascii="宋体" w:hAnsi="宋体" w:hint="eastAsia"/>
          <w:b/>
          <w:sz w:val="28"/>
        </w:rPr>
        <w:t>3学年第</w:t>
      </w:r>
      <w:r w:rsidR="00D65A25">
        <w:rPr>
          <w:rFonts w:ascii="宋体" w:hAnsi="宋体" w:hint="eastAsia"/>
          <w:b/>
          <w:sz w:val="28"/>
        </w:rPr>
        <w:t>二</w:t>
      </w:r>
      <w:r>
        <w:rPr>
          <w:rFonts w:ascii="宋体" w:hAnsi="宋体" w:hint="eastAsia"/>
          <w:b/>
          <w:sz w:val="28"/>
        </w:rPr>
        <w:t>学期讲座安排</w:t>
      </w:r>
    </w:p>
    <w:tbl>
      <w:tblPr>
        <w:tblW w:w="10539" w:type="dxa"/>
        <w:tblLook w:val="04A0" w:firstRow="1" w:lastRow="0" w:firstColumn="1" w:lastColumn="0" w:noHBand="0" w:noVBand="1"/>
      </w:tblPr>
      <w:tblGrid>
        <w:gridCol w:w="1980"/>
        <w:gridCol w:w="3152"/>
        <w:gridCol w:w="2635"/>
        <w:gridCol w:w="2772"/>
      </w:tblGrid>
      <w:tr w:rsidR="00D84C8C" w:rsidRPr="00D84C8C" w:rsidTr="00D84C8C">
        <w:trPr>
          <w:trHeight w:val="7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18"/>
              </w:rPr>
              <w:t>拟办时间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18"/>
              </w:rPr>
              <w:t>主题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18"/>
              </w:rPr>
              <w:t>主讲人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18"/>
              </w:rPr>
              <w:t>主办单位</w:t>
            </w:r>
          </w:p>
        </w:tc>
      </w:tr>
      <w:tr w:rsidR="00D84C8C" w:rsidRPr="00D84C8C" w:rsidTr="009F5292">
        <w:trPr>
          <w:trHeight w:val="1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3月16日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北京市学习宣传贯彻党的二十大精神“启航新征程”百姓宣讲</w:t>
            </w:r>
            <w:proofErr w:type="gramStart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示范团专场</w:t>
            </w:r>
            <w:proofErr w:type="gramEnd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报告会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北京市百姓宣讲</w:t>
            </w:r>
            <w:proofErr w:type="gramStart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示范团</w:t>
            </w:r>
            <w:proofErr w:type="gramEnd"/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党委学生工作部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br/>
              <w:t>外国语学院</w:t>
            </w:r>
          </w:p>
        </w:tc>
      </w:tr>
      <w:tr w:rsidR="00D84C8C" w:rsidRPr="00D84C8C" w:rsidTr="009F5292">
        <w:trPr>
          <w:trHeight w:val="127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4月12日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北京中轴线与大栅栏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马晨，原北京市西城区区委宣传部副部长，北京中轴线</w:t>
            </w:r>
            <w:proofErr w:type="gramStart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申遗办二级</w:t>
            </w:r>
            <w:proofErr w:type="gramEnd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巡视员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党委学生工作部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br/>
              <w:t>经济学院</w:t>
            </w:r>
          </w:p>
        </w:tc>
      </w:tr>
      <w:tr w:rsidR="00D84C8C" w:rsidRPr="00D84C8C" w:rsidTr="009F5292">
        <w:trPr>
          <w:trHeight w:val="12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4月19日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外国文学鉴赏兼谈爱国主义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杜维平，首都师范大学外国语学院教授、博士生导师、副院长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党委学生工作部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br/>
              <w:t>管理工程学院</w:t>
            </w:r>
          </w:p>
        </w:tc>
      </w:tr>
      <w:tr w:rsidR="009F5292" w:rsidRPr="00D84C8C" w:rsidTr="009F5292">
        <w:trPr>
          <w:trHeight w:val="12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92" w:rsidRDefault="009F5292" w:rsidP="009F52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4月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92" w:rsidRPr="009F5292" w:rsidRDefault="009F5292" w:rsidP="009F52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9F5292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燃青春之年华，</w:t>
            </w:r>
            <w:proofErr w:type="gramStart"/>
            <w:r w:rsidRPr="009F5292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承时代</w:t>
            </w:r>
            <w:proofErr w:type="gramEnd"/>
            <w:r w:rsidRPr="009F5292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之重任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92" w:rsidRDefault="009F5292" w:rsidP="009F52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研究生时代宣讲团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92" w:rsidRDefault="009F5292" w:rsidP="009F52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党委学生工作部</w:t>
            </w:r>
          </w:p>
          <w:p w:rsidR="009F5292" w:rsidRPr="00D84C8C" w:rsidRDefault="009F5292" w:rsidP="009F52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党委研究生工作部</w:t>
            </w:r>
          </w:p>
        </w:tc>
      </w:tr>
      <w:tr w:rsidR="009F5292" w:rsidRPr="00D84C8C" w:rsidTr="009F5292">
        <w:trPr>
          <w:trHeight w:val="113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92" w:rsidRPr="00D84C8C" w:rsidRDefault="009F5292" w:rsidP="009F52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5月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92" w:rsidRPr="00D84C8C" w:rsidRDefault="009F5292" w:rsidP="009F52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学习贯彻党的二十大精神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92" w:rsidRPr="00D84C8C" w:rsidRDefault="009F5292" w:rsidP="009F52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冯秀军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，中央财经大学马克思主义学院教授、博士生导师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92" w:rsidRPr="00D84C8C" w:rsidRDefault="009F5292" w:rsidP="009F52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党委学生工作部</w:t>
            </w:r>
          </w:p>
        </w:tc>
      </w:tr>
      <w:tr w:rsidR="009F5292" w:rsidRPr="00D84C8C" w:rsidTr="009F5292">
        <w:trPr>
          <w:trHeight w:val="18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92" w:rsidRPr="00D84C8C" w:rsidRDefault="009F5292" w:rsidP="009F52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5月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92" w:rsidRPr="00D84C8C" w:rsidRDefault="009F5292" w:rsidP="009F52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9F5292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情绪流感？心理应对有良方！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92" w:rsidRPr="00D84C8C" w:rsidRDefault="009F5292" w:rsidP="009F52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黄大庆，</w:t>
            </w:r>
            <w:r w:rsidRPr="009F5292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教授</w:t>
            </w:r>
            <w:r w:rsidR="002956F2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、</w:t>
            </w:r>
            <w:r w:rsidR="002956F2" w:rsidRPr="009F5292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硕士生导师</w:t>
            </w:r>
            <w:r w:rsidR="002956F2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、</w:t>
            </w:r>
            <w:r w:rsidRPr="009F5292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北京联合大学心理中心副主任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92" w:rsidRPr="00D84C8C" w:rsidRDefault="009F5292" w:rsidP="009F52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党委学生工作部</w:t>
            </w:r>
          </w:p>
        </w:tc>
      </w:tr>
    </w:tbl>
    <w:p w:rsidR="008316A8" w:rsidRPr="00D84C8C" w:rsidRDefault="008316A8">
      <w:pPr>
        <w:jc w:val="left"/>
      </w:pPr>
    </w:p>
    <w:p w:rsidR="008316A8" w:rsidRDefault="006B1C72">
      <w:pPr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“职点课堂”2</w:t>
      </w:r>
      <w:r>
        <w:rPr>
          <w:rFonts w:ascii="宋体" w:hAnsi="宋体"/>
          <w:b/>
          <w:sz w:val="28"/>
        </w:rPr>
        <w:t>02</w:t>
      </w:r>
      <w:r>
        <w:rPr>
          <w:rFonts w:ascii="宋体" w:hAnsi="宋体" w:hint="eastAsia"/>
          <w:b/>
          <w:sz w:val="28"/>
        </w:rPr>
        <w:t>2</w:t>
      </w:r>
      <w:r>
        <w:rPr>
          <w:rFonts w:ascii="宋体" w:hAnsi="宋体"/>
          <w:b/>
          <w:sz w:val="28"/>
        </w:rPr>
        <w:t>-202</w:t>
      </w:r>
      <w:r>
        <w:rPr>
          <w:rFonts w:ascii="宋体" w:hAnsi="宋体" w:hint="eastAsia"/>
          <w:b/>
          <w:sz w:val="28"/>
        </w:rPr>
        <w:t>3学年第</w:t>
      </w:r>
      <w:r w:rsidR="00D65A25">
        <w:rPr>
          <w:rFonts w:ascii="宋体" w:hAnsi="宋体" w:hint="eastAsia"/>
          <w:b/>
          <w:sz w:val="28"/>
        </w:rPr>
        <w:t>二</w:t>
      </w:r>
      <w:r>
        <w:rPr>
          <w:rFonts w:ascii="宋体" w:hAnsi="宋体" w:hint="eastAsia"/>
          <w:b/>
          <w:sz w:val="28"/>
        </w:rPr>
        <w:t>学期讲座安排</w:t>
      </w:r>
    </w:p>
    <w:tbl>
      <w:tblPr>
        <w:tblW w:w="10592" w:type="dxa"/>
        <w:tblLook w:val="04A0" w:firstRow="1" w:lastRow="0" w:firstColumn="1" w:lastColumn="0" w:noHBand="0" w:noVBand="1"/>
      </w:tblPr>
      <w:tblGrid>
        <w:gridCol w:w="2058"/>
        <w:gridCol w:w="1424"/>
        <w:gridCol w:w="1642"/>
        <w:gridCol w:w="3264"/>
        <w:gridCol w:w="2204"/>
      </w:tblGrid>
      <w:tr w:rsidR="00D84C8C" w:rsidRPr="00D84C8C" w:rsidTr="00D84C8C">
        <w:trPr>
          <w:trHeight w:val="105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拟定时间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拟定地点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拟定主题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主讲内容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主办单位</w:t>
            </w:r>
          </w:p>
        </w:tc>
      </w:tr>
      <w:tr w:rsidR="00D84C8C" w:rsidRPr="00D84C8C" w:rsidTr="00D84C8C">
        <w:trPr>
          <w:trHeight w:val="1693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kern w:val="0"/>
                <w:szCs w:val="21"/>
              </w:rPr>
              <w:t>3月9日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博学楼阶梯5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kern w:val="0"/>
                <w:szCs w:val="21"/>
              </w:rPr>
              <w:t>性格兴趣中隐藏的职业信息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1.自我探索的深度思考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2.解密性格密码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3.兴趣中隐藏的职业信息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4.性格、兴趣与职业发展规划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党委学生工作部</w:t>
            </w:r>
          </w:p>
        </w:tc>
      </w:tr>
      <w:tr w:rsidR="00D84C8C" w:rsidRPr="00D84C8C" w:rsidTr="00D84C8C">
        <w:trPr>
          <w:trHeight w:val="1831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kern w:val="0"/>
                <w:szCs w:val="21"/>
              </w:rPr>
              <w:t>3月23日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博学楼阶梯5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kern w:val="0"/>
                <w:szCs w:val="21"/>
              </w:rPr>
              <w:t>从能力</w:t>
            </w:r>
            <w:r w:rsidR="002956F2">
              <w:rPr>
                <w:rFonts w:ascii="仿宋_GB2312" w:eastAsia="仿宋_GB2312" w:hAnsi="宋体" w:cs="宋体" w:hint="eastAsia"/>
                <w:kern w:val="0"/>
                <w:szCs w:val="21"/>
              </w:rPr>
              <w:t>、</w:t>
            </w:r>
            <w:r w:rsidRPr="00D84C8C">
              <w:rPr>
                <w:rFonts w:ascii="仿宋_GB2312" w:eastAsia="仿宋_GB2312" w:hAnsi="宋体" w:cs="宋体" w:hint="eastAsia"/>
                <w:kern w:val="0"/>
                <w:szCs w:val="21"/>
              </w:rPr>
              <w:t>价值观到未来职业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1.底层价值观决定职业幸福感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2.职业价值观拍卖活动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3.锁定核心能力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4.如何构建职业能力素质模型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党委学生工作部</w:t>
            </w:r>
          </w:p>
        </w:tc>
      </w:tr>
      <w:tr w:rsidR="00D84C8C" w:rsidRPr="00D84C8C" w:rsidTr="00D84C8C">
        <w:trPr>
          <w:trHeight w:val="1701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kern w:val="0"/>
                <w:szCs w:val="21"/>
              </w:rPr>
              <w:t>4月6日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博学</w:t>
            </w:r>
            <w:proofErr w:type="gramStart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楼学术</w:t>
            </w:r>
            <w:proofErr w:type="gramEnd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报告厅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kern w:val="0"/>
                <w:szCs w:val="21"/>
              </w:rPr>
              <w:t>行业岗位发展与求职选择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1.职业探索三要素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2.就业关键信息搜索技巧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3.理性生涯决策工具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4.求职选择与求职计划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党委学生工作部</w:t>
            </w:r>
          </w:p>
        </w:tc>
      </w:tr>
      <w:tr w:rsidR="00D84C8C" w:rsidRPr="00D84C8C" w:rsidTr="00D84C8C">
        <w:trPr>
          <w:trHeight w:val="2406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kern w:val="0"/>
                <w:szCs w:val="21"/>
              </w:rPr>
              <w:t>4月13日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琢玉讲堂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kern w:val="0"/>
                <w:szCs w:val="21"/>
              </w:rPr>
              <w:t>不一样的成长——世界名校探访启示录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7年穿越20个国家40万里行程探访200所世界名校的心路历程。50所世界一流大学生动介绍、50个国际教育常见问题专业解答、300幅名校风采影像精彩呈现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党委学生工作部</w:t>
            </w:r>
          </w:p>
        </w:tc>
      </w:tr>
      <w:tr w:rsidR="00D84C8C" w:rsidRPr="00D84C8C" w:rsidTr="00D84C8C">
        <w:trPr>
          <w:trHeight w:val="1548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kern w:val="0"/>
                <w:szCs w:val="21"/>
              </w:rPr>
              <w:t>4月20日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博学</w:t>
            </w:r>
            <w:proofErr w:type="gramStart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楼学术</w:t>
            </w:r>
            <w:proofErr w:type="gramEnd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报告厅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kern w:val="0"/>
                <w:szCs w:val="21"/>
              </w:rPr>
              <w:t>名企实习简历准备技巧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1.如何通过实习锁定优质offer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2.</w:t>
            </w:r>
            <w:proofErr w:type="gramStart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校招实习</w:t>
            </w:r>
            <w:proofErr w:type="gramEnd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求职全流程解析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3.HR眼中的简历筛选规则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4.简历制作</w:t>
            </w:r>
            <w:proofErr w:type="gramStart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实战工</w:t>
            </w:r>
            <w:proofErr w:type="gramEnd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作坊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党委学生工作部</w:t>
            </w:r>
          </w:p>
        </w:tc>
      </w:tr>
      <w:tr w:rsidR="00D84C8C" w:rsidRPr="00D84C8C" w:rsidTr="00D84C8C">
        <w:trPr>
          <w:trHeight w:val="1683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kern w:val="0"/>
                <w:szCs w:val="21"/>
              </w:rPr>
              <w:t>5月4日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博学</w:t>
            </w:r>
            <w:proofErr w:type="gramStart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楼学术</w:t>
            </w:r>
            <w:proofErr w:type="gramEnd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报告厅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kern w:val="0"/>
                <w:szCs w:val="21"/>
              </w:rPr>
              <w:t>名企优质实习攻略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</w:t>
            </w:r>
            <w:proofErr w:type="gramStart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知晓校招面试</w:t>
            </w:r>
            <w:proofErr w:type="gramEnd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常见形式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2.无领导小组面试全真体验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3.自我介绍黄金模板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4.面试中的常见高频问题解析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党委学生工作部</w:t>
            </w:r>
          </w:p>
        </w:tc>
      </w:tr>
      <w:tr w:rsidR="00D84C8C" w:rsidRPr="00D84C8C" w:rsidTr="00D84C8C">
        <w:trPr>
          <w:trHeight w:val="1882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kern w:val="0"/>
                <w:szCs w:val="21"/>
              </w:rPr>
              <w:t>5月中旬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博学</w:t>
            </w:r>
            <w:proofErr w:type="gramStart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楼学术</w:t>
            </w:r>
            <w:proofErr w:type="gramEnd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报告厅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kern w:val="0"/>
                <w:szCs w:val="21"/>
              </w:rPr>
              <w:t>数据中国背景下人才需求结构新变革</w:t>
            </w:r>
            <w:r w:rsidR="002956F2">
              <w:rPr>
                <w:rFonts w:ascii="仿宋_GB2312" w:eastAsia="仿宋_GB2312" w:hAnsi="宋体" w:cs="宋体" w:hint="eastAsia"/>
                <w:kern w:val="0"/>
                <w:szCs w:val="21"/>
              </w:rPr>
              <w:t>——</w:t>
            </w:r>
            <w:r w:rsidRPr="00D84C8C">
              <w:rPr>
                <w:rFonts w:ascii="仿宋_GB2312" w:eastAsia="仿宋_GB2312" w:hAnsi="宋体" w:cs="宋体" w:hint="eastAsia"/>
                <w:kern w:val="0"/>
                <w:szCs w:val="21"/>
              </w:rPr>
              <w:t>以中关村软件园为例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以中关村软件园为例，讲解数据化背景下中各行业对于人才需求结构的变化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党委学生工作部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国际经济管理学院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法学院</w:t>
            </w:r>
          </w:p>
        </w:tc>
      </w:tr>
    </w:tbl>
    <w:p w:rsidR="008316A8" w:rsidRPr="00D84C8C" w:rsidRDefault="008316A8">
      <w:pPr>
        <w:jc w:val="center"/>
        <w:rPr>
          <w:rFonts w:ascii="宋体" w:hAnsi="宋体"/>
          <w:b/>
          <w:sz w:val="28"/>
        </w:rPr>
      </w:pPr>
    </w:p>
    <w:p w:rsidR="008316A8" w:rsidRDefault="006B1C72">
      <w:pPr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“创享课堂”2</w:t>
      </w:r>
      <w:r>
        <w:rPr>
          <w:rFonts w:ascii="宋体" w:hAnsi="宋体"/>
          <w:b/>
          <w:sz w:val="28"/>
        </w:rPr>
        <w:t>02</w:t>
      </w:r>
      <w:r>
        <w:rPr>
          <w:rFonts w:ascii="宋体" w:hAnsi="宋体" w:hint="eastAsia"/>
          <w:b/>
          <w:sz w:val="28"/>
        </w:rPr>
        <w:t>2</w:t>
      </w:r>
      <w:r>
        <w:rPr>
          <w:rFonts w:ascii="宋体" w:hAnsi="宋体"/>
          <w:b/>
          <w:sz w:val="28"/>
        </w:rPr>
        <w:t>-202</w:t>
      </w:r>
      <w:r>
        <w:rPr>
          <w:rFonts w:ascii="宋体" w:hAnsi="宋体" w:hint="eastAsia"/>
          <w:b/>
          <w:sz w:val="28"/>
        </w:rPr>
        <w:t>3学年第</w:t>
      </w:r>
      <w:r w:rsidR="00D65A25">
        <w:rPr>
          <w:rFonts w:ascii="宋体" w:hAnsi="宋体" w:hint="eastAsia"/>
          <w:b/>
          <w:sz w:val="28"/>
        </w:rPr>
        <w:t>二</w:t>
      </w:r>
      <w:r>
        <w:rPr>
          <w:rFonts w:ascii="宋体" w:hAnsi="宋体" w:hint="eastAsia"/>
          <w:b/>
          <w:sz w:val="28"/>
        </w:rPr>
        <w:t>学期讲座安排</w:t>
      </w:r>
    </w:p>
    <w:tbl>
      <w:tblPr>
        <w:tblW w:w="10508" w:type="dxa"/>
        <w:jc w:val="center"/>
        <w:tblLook w:val="04A0" w:firstRow="1" w:lastRow="0" w:firstColumn="1" w:lastColumn="0" w:noHBand="0" w:noVBand="1"/>
      </w:tblPr>
      <w:tblGrid>
        <w:gridCol w:w="2641"/>
        <w:gridCol w:w="2641"/>
        <w:gridCol w:w="3094"/>
        <w:gridCol w:w="2132"/>
      </w:tblGrid>
      <w:tr w:rsidR="00D84C8C" w:rsidRPr="00D84C8C" w:rsidTr="00D84C8C">
        <w:trPr>
          <w:trHeight w:val="622"/>
          <w:jc w:val="center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18"/>
              </w:rPr>
              <w:t>日  期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18"/>
              </w:rPr>
              <w:t>主  题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18"/>
              </w:rPr>
              <w:t>主讲嘉宾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18"/>
              </w:rPr>
              <w:t>主办单位</w:t>
            </w:r>
          </w:p>
        </w:tc>
      </w:tr>
      <w:tr w:rsidR="00D84C8C" w:rsidRPr="00D84C8C" w:rsidTr="00D84C8C">
        <w:trPr>
          <w:trHeight w:val="1183"/>
          <w:jc w:val="center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3月2日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br/>
              <w:t>（18:30-20:30）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如何在</w:t>
            </w:r>
            <w:proofErr w:type="spellStart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chatGPT</w:t>
            </w:r>
            <w:proofErr w:type="spellEnd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时代胜出？解密创新者的基因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赵红军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，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组织创新管理咨询顾问，创新教练、高管教练、培训师、工作坊引导师，AACTP国际注册行动学习</w:t>
            </w:r>
            <w:proofErr w:type="gramStart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促动师</w:t>
            </w:r>
            <w:proofErr w:type="gram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党委学生工作部</w:t>
            </w:r>
          </w:p>
        </w:tc>
      </w:tr>
      <w:tr w:rsidR="00D84C8C" w:rsidRPr="00D84C8C" w:rsidTr="00D84C8C">
        <w:trPr>
          <w:trHeight w:val="1183"/>
          <w:jc w:val="center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3月15日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br/>
              <w:t>（18:30-20:30）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商业模式创新的几大要素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王永贵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，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中科院管理心理学在职博士、北大纵横管理咨询集团合伙人、职业经理训练中心首席顾问、组织行为学研究专家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党委学生工作部</w:t>
            </w:r>
          </w:p>
        </w:tc>
      </w:tr>
      <w:tr w:rsidR="00D84C8C" w:rsidRPr="00D84C8C" w:rsidTr="00D84C8C">
        <w:trPr>
          <w:trHeight w:val="1183"/>
          <w:jc w:val="center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3月29日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br/>
              <w:t>（18:30-20:30）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跳出创新的盒子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 xml:space="preserve">岳 </w:t>
            </w:r>
            <w:proofErr w:type="gramStart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磊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，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知行聚合教育总经理、清华大学经管学院特聘讲师、北京经理学院特聘讲师、中国青年科技工作者协会委员、中国团</w:t>
            </w:r>
            <w:proofErr w:type="gramStart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建产</w:t>
            </w:r>
            <w:proofErr w:type="gramEnd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业联盟秘书长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党委学生工作部</w:t>
            </w:r>
          </w:p>
        </w:tc>
      </w:tr>
      <w:tr w:rsidR="00D84C8C" w:rsidRPr="00D84C8C" w:rsidTr="00D84C8C">
        <w:trPr>
          <w:trHeight w:val="1183"/>
          <w:jc w:val="center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4月12日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br/>
              <w:t>（18:30-20:30）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大赛路</w:t>
            </w:r>
            <w:proofErr w:type="gramEnd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演实操训练的方法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张立强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，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现任雷</w:t>
            </w:r>
            <w:proofErr w:type="gramStart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峰资本</w:t>
            </w:r>
            <w:proofErr w:type="gramEnd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创始合伙人，中国电子商会</w:t>
            </w:r>
            <w:proofErr w:type="gramStart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科创产业</w:t>
            </w:r>
            <w:proofErr w:type="gramEnd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专委会秘书长，网络评选中国投资人50强，</w:t>
            </w:r>
            <w:proofErr w:type="gramStart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人社</w:t>
            </w:r>
            <w:proofErr w:type="gramEnd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部国家级创业导师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党委学生工作部</w:t>
            </w:r>
          </w:p>
        </w:tc>
      </w:tr>
      <w:tr w:rsidR="00D84C8C" w:rsidRPr="00D84C8C" w:rsidTr="00D84C8C">
        <w:trPr>
          <w:trHeight w:val="1183"/>
          <w:jc w:val="center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4月26日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br/>
              <w:t>（18:30-20:30）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用创新思维玩转创业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段辉琴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，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北京市人力资源和社会保障</w:t>
            </w:r>
            <w:proofErr w:type="gramStart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局创业</w:t>
            </w:r>
            <w:proofErr w:type="gramEnd"/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培训师，高级职业指导师，北京市创业培训学校校长，北京市优秀青年骨干教师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党委学生工作部</w:t>
            </w:r>
          </w:p>
        </w:tc>
      </w:tr>
      <w:tr w:rsidR="00D84C8C" w:rsidRPr="00D84C8C" w:rsidTr="00D84C8C">
        <w:trPr>
          <w:trHeight w:val="1183"/>
          <w:jc w:val="center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5月10日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新自媒体创业时代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C" w:rsidRPr="00D84C8C" w:rsidRDefault="00D84C8C" w:rsidP="00D84C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姜志辉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，</w:t>
            </w: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『大胡子』。斜杠中年。 20年以上职业生涯。早期投资人 36Kr.Kr空间年度荣誉导师 『疯人院』院长(社群)， 『VTC』社群的联合创始人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C" w:rsidRPr="00D84C8C" w:rsidRDefault="00D84C8C" w:rsidP="00D84C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D84C8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党委学生工作部</w:t>
            </w:r>
          </w:p>
        </w:tc>
      </w:tr>
    </w:tbl>
    <w:p w:rsidR="008316A8" w:rsidRDefault="008316A8">
      <w:pPr>
        <w:jc w:val="left"/>
      </w:pPr>
    </w:p>
    <w:sectPr w:rsidR="008316A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14E" w:rsidRDefault="00F1614E" w:rsidP="002956F2">
      <w:r>
        <w:separator/>
      </w:r>
    </w:p>
  </w:endnote>
  <w:endnote w:type="continuationSeparator" w:id="0">
    <w:p w:rsidR="00F1614E" w:rsidRDefault="00F1614E" w:rsidP="0029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14E" w:rsidRDefault="00F1614E" w:rsidP="002956F2">
      <w:r>
        <w:separator/>
      </w:r>
    </w:p>
  </w:footnote>
  <w:footnote w:type="continuationSeparator" w:id="0">
    <w:p w:rsidR="00F1614E" w:rsidRDefault="00F1614E" w:rsidP="00295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k3MTlmNTVlMTg3N2ZlODYxNWI3OWU3YjhiYmI0MjEifQ=="/>
  </w:docVars>
  <w:rsids>
    <w:rsidRoot w:val="00EE1119"/>
    <w:rsid w:val="00033D3C"/>
    <w:rsid w:val="000456B6"/>
    <w:rsid w:val="00045E56"/>
    <w:rsid w:val="0005267D"/>
    <w:rsid w:val="000F2D52"/>
    <w:rsid w:val="001746DD"/>
    <w:rsid w:val="00174E66"/>
    <w:rsid w:val="00184252"/>
    <w:rsid w:val="001B65A3"/>
    <w:rsid w:val="00250445"/>
    <w:rsid w:val="0025156D"/>
    <w:rsid w:val="00274937"/>
    <w:rsid w:val="00283C39"/>
    <w:rsid w:val="002956F2"/>
    <w:rsid w:val="002A582E"/>
    <w:rsid w:val="002B7D87"/>
    <w:rsid w:val="002F316E"/>
    <w:rsid w:val="003017DB"/>
    <w:rsid w:val="0031474D"/>
    <w:rsid w:val="00340507"/>
    <w:rsid w:val="0035083A"/>
    <w:rsid w:val="00361763"/>
    <w:rsid w:val="003724E7"/>
    <w:rsid w:val="003A5830"/>
    <w:rsid w:val="003A5F6C"/>
    <w:rsid w:val="003C3F01"/>
    <w:rsid w:val="004605AF"/>
    <w:rsid w:val="00517E4A"/>
    <w:rsid w:val="00537215"/>
    <w:rsid w:val="00585A1C"/>
    <w:rsid w:val="005D44A2"/>
    <w:rsid w:val="005E431F"/>
    <w:rsid w:val="00614FF8"/>
    <w:rsid w:val="006559DA"/>
    <w:rsid w:val="0066013D"/>
    <w:rsid w:val="006B1C72"/>
    <w:rsid w:val="006E1189"/>
    <w:rsid w:val="00700ABC"/>
    <w:rsid w:val="00780C57"/>
    <w:rsid w:val="007849BC"/>
    <w:rsid w:val="007B44A6"/>
    <w:rsid w:val="007C604C"/>
    <w:rsid w:val="007C71F4"/>
    <w:rsid w:val="007D0E86"/>
    <w:rsid w:val="008316A8"/>
    <w:rsid w:val="00876CA8"/>
    <w:rsid w:val="008D6F51"/>
    <w:rsid w:val="00935ED6"/>
    <w:rsid w:val="00957044"/>
    <w:rsid w:val="00967F23"/>
    <w:rsid w:val="0098743E"/>
    <w:rsid w:val="009B0C3E"/>
    <w:rsid w:val="009B1CDA"/>
    <w:rsid w:val="009D518B"/>
    <w:rsid w:val="009F5292"/>
    <w:rsid w:val="00A03787"/>
    <w:rsid w:val="00A5725A"/>
    <w:rsid w:val="00AD1F64"/>
    <w:rsid w:val="00AD5C1A"/>
    <w:rsid w:val="00AF2942"/>
    <w:rsid w:val="00B06524"/>
    <w:rsid w:val="00B23681"/>
    <w:rsid w:val="00B2572B"/>
    <w:rsid w:val="00BA7793"/>
    <w:rsid w:val="00C44942"/>
    <w:rsid w:val="00CB1A93"/>
    <w:rsid w:val="00CC6718"/>
    <w:rsid w:val="00D17F54"/>
    <w:rsid w:val="00D251FE"/>
    <w:rsid w:val="00D3488F"/>
    <w:rsid w:val="00D65A25"/>
    <w:rsid w:val="00D81AC9"/>
    <w:rsid w:val="00D84C8C"/>
    <w:rsid w:val="00E10E53"/>
    <w:rsid w:val="00EC2F82"/>
    <w:rsid w:val="00EE1119"/>
    <w:rsid w:val="00F04CB0"/>
    <w:rsid w:val="00F1614E"/>
    <w:rsid w:val="00F41CE3"/>
    <w:rsid w:val="00F66559"/>
    <w:rsid w:val="00FA02B4"/>
    <w:rsid w:val="00FA3A4D"/>
    <w:rsid w:val="0160171E"/>
    <w:rsid w:val="066C5250"/>
    <w:rsid w:val="08931B43"/>
    <w:rsid w:val="0B246449"/>
    <w:rsid w:val="0ED05FDB"/>
    <w:rsid w:val="0F683166"/>
    <w:rsid w:val="0FE10D5F"/>
    <w:rsid w:val="12C66037"/>
    <w:rsid w:val="15134FC3"/>
    <w:rsid w:val="1B7A6EDA"/>
    <w:rsid w:val="1F6D61B8"/>
    <w:rsid w:val="22A83271"/>
    <w:rsid w:val="28DF3B86"/>
    <w:rsid w:val="36E7065C"/>
    <w:rsid w:val="3F216F79"/>
    <w:rsid w:val="3F72481A"/>
    <w:rsid w:val="452B604A"/>
    <w:rsid w:val="45521829"/>
    <w:rsid w:val="458624A4"/>
    <w:rsid w:val="4814724D"/>
    <w:rsid w:val="4C35205F"/>
    <w:rsid w:val="569819EA"/>
    <w:rsid w:val="56E9366F"/>
    <w:rsid w:val="57565668"/>
    <w:rsid w:val="5FC31862"/>
    <w:rsid w:val="685E40EC"/>
    <w:rsid w:val="689E42BA"/>
    <w:rsid w:val="6D3E5CF7"/>
    <w:rsid w:val="6FD86997"/>
    <w:rsid w:val="72A2723D"/>
    <w:rsid w:val="751D12AE"/>
    <w:rsid w:val="78F0421A"/>
    <w:rsid w:val="7D14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074E3"/>
  <w15:docId w15:val="{EC4392F4-A1C9-4400-9B5F-09B63811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ZYY</dc:creator>
  <cp:lastModifiedBy>Lenovo</cp:lastModifiedBy>
  <cp:revision>13</cp:revision>
  <cp:lastPrinted>2023-03-24T07:03:00Z</cp:lastPrinted>
  <dcterms:created xsi:type="dcterms:W3CDTF">2021-10-18T06:20:00Z</dcterms:created>
  <dcterms:modified xsi:type="dcterms:W3CDTF">2023-03-27T00:47:00Z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8518697C151749E683413A6E2FC1954C</vt:lpwstr>
  </property>
</Properties>
</file>