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79D" w:rsidRDefault="00D8079D"/>
    <w:p w:rsidR="00567A97" w:rsidRDefault="00244FBB" w:rsidP="00271F4E">
      <w:pPr>
        <w:spacing w:line="520" w:lineRule="exact"/>
        <w:ind w:right="329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r w:rsidRPr="00BC31AF">
        <w:rPr>
          <w:rFonts w:ascii="方正小标宋简体" w:eastAsia="方正小标宋简体" w:hAnsi="方正小标宋简体" w:cs="Times New Roman" w:hint="eastAsia"/>
          <w:sz w:val="44"/>
          <w:szCs w:val="44"/>
        </w:rPr>
        <w:t>教务处关于开展</w:t>
      </w:r>
      <w:r w:rsidR="00791B7B">
        <w:rPr>
          <w:rFonts w:ascii="方正小标宋简体" w:eastAsia="方正小标宋简体" w:hAnsi="方正小标宋简体" w:cs="Times New Roman" w:hint="eastAsia"/>
          <w:sz w:val="44"/>
          <w:szCs w:val="44"/>
        </w:rPr>
        <w:t>2023</w:t>
      </w:r>
      <w:r w:rsidRPr="00BC31AF">
        <w:rPr>
          <w:rFonts w:ascii="方正小标宋简体" w:eastAsia="方正小标宋简体" w:hAnsi="方正小标宋简体" w:cs="Times New Roman" w:hint="eastAsia"/>
          <w:sz w:val="44"/>
          <w:szCs w:val="44"/>
        </w:rPr>
        <w:t>年</w:t>
      </w:r>
    </w:p>
    <w:p w:rsidR="00D8079D" w:rsidRPr="00BC31AF" w:rsidRDefault="00244FBB" w:rsidP="00567A97">
      <w:pPr>
        <w:spacing w:line="520" w:lineRule="exact"/>
        <w:ind w:right="329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BC31AF">
        <w:rPr>
          <w:rFonts w:ascii="方正小标宋简体" w:eastAsia="方正小标宋简体" w:hAnsi="方正小标宋简体" w:cs="Times New Roman" w:hint="eastAsia"/>
          <w:sz w:val="44"/>
          <w:szCs w:val="44"/>
        </w:rPr>
        <w:t>北京高等教育“本科教学改革创新项目”申报的通知</w:t>
      </w:r>
    </w:p>
    <w:bookmarkEnd w:id="0"/>
    <w:p w:rsidR="00D8079D" w:rsidRPr="00271F4E" w:rsidRDefault="00D8079D" w:rsidP="001F1CEC">
      <w:pPr>
        <w:spacing w:line="560" w:lineRule="exact"/>
        <w:rPr>
          <w:rFonts w:hint="eastAsia"/>
        </w:rPr>
      </w:pPr>
    </w:p>
    <w:p w:rsidR="00D8079D" w:rsidRDefault="00244FBB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各教学单位：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根据《北京市教育委员会关于开展</w:t>
      </w:r>
      <w:r w:rsidR="00723103">
        <w:rPr>
          <w:rFonts w:ascii="仿宋_GB2312" w:eastAsia="仿宋_GB2312" w:hAnsi="Times New Roman" w:cs="Times New Roman" w:hint="eastAsia"/>
          <w:sz w:val="32"/>
          <w:szCs w:val="32"/>
        </w:rPr>
        <w:t>2023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年北京高等教育“本科教学改革创新项目”建设工作的通知》（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京教函〔202</w:t>
      </w:r>
      <w:r w:rsidR="00723103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〕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13</w:t>
      </w:r>
      <w:r w:rsidR="00723103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号）要求，教务处现组织开展202</w:t>
      </w:r>
      <w:r w:rsidR="00723103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年北京高等教育“本科教学改革创新项目”申报工作，具体工作通知如下。</w:t>
      </w:r>
    </w:p>
    <w:p w:rsidR="00D8079D" w:rsidRDefault="00244FBB" w:rsidP="001F1CE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一、申报条件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申报项目可以是综合性育人改革，也可以是专业、课程、教材等单项改革项目，具体形式不限。申报项目需具备以下四个基本条件：   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1.申报项目应坚持问题导向，能够切实解决人才培养中的具体问题；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2.申报项目具备一定的建设基础，已经取得了初步成果；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3.申报项目具有较为完善的改革建设思路和创新点；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4.申报项目预期建设成效显著，成果有较好的推广性。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此外，同等水平下，申报项目应适当向青年教师倾斜。</w:t>
      </w:r>
    </w:p>
    <w:p w:rsidR="00D8079D" w:rsidRDefault="00244FBB" w:rsidP="001F1CE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二、项目类型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根据北京市教委要求，立项类型分为一般项目、重点项目和重大项目三类，各类项目建设周期均为2-3年。</w:t>
      </w:r>
    </w:p>
    <w:p w:rsidR="004F5B83" w:rsidRPr="008414A9" w:rsidRDefault="008414A9" w:rsidP="001F1CE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F05ED">
        <w:rPr>
          <w:rFonts w:ascii="黑体" w:eastAsia="黑体" w:hAnsi="黑体" w:cs="黑体" w:hint="eastAsia"/>
          <w:sz w:val="32"/>
          <w:szCs w:val="32"/>
        </w:rPr>
        <w:t>三</w:t>
      </w:r>
      <w:r w:rsidR="004F5B83" w:rsidRPr="006F05ED">
        <w:rPr>
          <w:rFonts w:ascii="黑体" w:eastAsia="黑体" w:hAnsi="黑体" w:cs="黑体" w:hint="eastAsia"/>
          <w:sz w:val="32"/>
          <w:szCs w:val="32"/>
        </w:rPr>
        <w:t>、项目管理</w:t>
      </w:r>
    </w:p>
    <w:p w:rsidR="004F5B83" w:rsidRPr="004F5B83" w:rsidRDefault="008414A9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4F5B83" w:rsidRPr="004F5B83">
        <w:rPr>
          <w:rFonts w:ascii="仿宋_GB2312" w:eastAsia="仿宋_GB2312" w:hAnsi="Times New Roman" w:cs="Times New Roman" w:hint="eastAsia"/>
          <w:sz w:val="32"/>
          <w:szCs w:val="32"/>
        </w:rPr>
        <w:t xml:space="preserve">　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4F5B83" w:rsidRPr="004F5B83">
        <w:rPr>
          <w:rFonts w:ascii="仿宋_GB2312" w:eastAsia="仿宋_GB2312" w:hAnsi="Times New Roman" w:cs="Times New Roman" w:hint="eastAsia"/>
          <w:sz w:val="32"/>
          <w:szCs w:val="32"/>
        </w:rPr>
        <w:t>2023</w:t>
      </w:r>
      <w:r w:rsidR="00CA4E16">
        <w:rPr>
          <w:rFonts w:ascii="仿宋_GB2312" w:eastAsia="仿宋_GB2312" w:hAnsi="Times New Roman" w:cs="Times New Roman" w:hint="eastAsia"/>
          <w:sz w:val="32"/>
          <w:szCs w:val="32"/>
        </w:rPr>
        <w:t>年北京高等教育“本科教学改革创新项目”经学校</w:t>
      </w:r>
      <w:r w:rsidR="00CA4E16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申报及</w:t>
      </w:r>
      <w:r w:rsidR="004F5B83" w:rsidRPr="004F5B83">
        <w:rPr>
          <w:rFonts w:ascii="仿宋_GB2312" w:eastAsia="仿宋_GB2312" w:hAnsi="Times New Roman" w:cs="Times New Roman" w:hint="eastAsia"/>
          <w:sz w:val="32"/>
          <w:szCs w:val="32"/>
        </w:rPr>
        <w:t>评审后由市教委统一公布。市教委将给予“本科教学</w:t>
      </w:r>
      <w:r w:rsidR="00865934">
        <w:rPr>
          <w:rFonts w:ascii="仿宋_GB2312" w:eastAsia="仿宋_GB2312" w:hAnsi="Times New Roman" w:cs="Times New Roman" w:hint="eastAsia"/>
          <w:sz w:val="32"/>
          <w:szCs w:val="32"/>
        </w:rPr>
        <w:t>改革创新项目”政策和资金支持。项目经过</w:t>
      </w:r>
      <w:r w:rsidR="004F5B83" w:rsidRPr="004F5B83">
        <w:rPr>
          <w:rFonts w:ascii="仿宋_GB2312" w:eastAsia="仿宋_GB2312" w:hAnsi="Times New Roman" w:cs="Times New Roman" w:hint="eastAsia"/>
          <w:sz w:val="32"/>
          <w:szCs w:val="32"/>
        </w:rPr>
        <w:t>建设周期并通过验收程序后，市教委将公布验收结果，同时发放结题验收证书。</w:t>
      </w:r>
    </w:p>
    <w:p w:rsidR="001B4329" w:rsidRPr="004F5B83" w:rsidRDefault="00CA4E16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 w:rsidR="004F5B83" w:rsidRPr="004F5B83">
        <w:rPr>
          <w:rFonts w:ascii="仿宋_GB2312" w:eastAsia="仿宋_GB2312" w:hAnsi="Times New Roman" w:cs="Times New Roman" w:hint="eastAsia"/>
          <w:sz w:val="32"/>
          <w:szCs w:val="32"/>
        </w:rPr>
        <w:t>建设项目均需在平台直接填报并提交项目建设中期报告及结题报告。一般项目由各校自行组织中期检</w:t>
      </w:r>
      <w:r w:rsidR="005E535B">
        <w:rPr>
          <w:rFonts w:ascii="仿宋_GB2312" w:eastAsia="仿宋_GB2312" w:hAnsi="Times New Roman" w:cs="Times New Roman" w:hint="eastAsia"/>
          <w:sz w:val="32"/>
          <w:szCs w:val="32"/>
        </w:rPr>
        <w:t>查及结题验收，重点和重大项目由市教委统一组织中期检查及结题验收。</w:t>
      </w:r>
      <w:r w:rsidR="005E535B" w:rsidRPr="004F5B83">
        <w:rPr>
          <w:rFonts w:ascii="仿宋_GB2312" w:eastAsia="仿宋_GB2312" w:hAnsi="Times New Roman" w:cs="Times New Roman"/>
          <w:sz w:val="32"/>
          <w:szCs w:val="32"/>
        </w:rPr>
        <w:t xml:space="preserve"> </w:t>
      </w:r>
    </w:p>
    <w:p w:rsidR="00D8079D" w:rsidRDefault="00CA4E16" w:rsidP="001F1CE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244FBB">
        <w:rPr>
          <w:rFonts w:ascii="黑体" w:eastAsia="黑体" w:hAnsi="黑体" w:cs="黑体" w:hint="eastAsia"/>
          <w:sz w:val="32"/>
          <w:szCs w:val="32"/>
        </w:rPr>
        <w:t>、工作要求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申报项目应紧密结合国家发展战略和北京市经济社会发展需求，发挥各专业学科优势及特色，以育人为核心开展教育教学改革，有效发挥教学改革在提升人才培养能力中的重要作用。</w:t>
      </w:r>
    </w:p>
    <w:p w:rsidR="00D8079D" w:rsidRPr="006F05E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各教学单位应结合自身学科专业优势和特色，积极准备，科学论证，踊跃申报。</w:t>
      </w:r>
      <w:r w:rsidRPr="006F05ED">
        <w:rPr>
          <w:rFonts w:ascii="仿宋_GB2312" w:eastAsia="仿宋_GB2312" w:hAnsi="Times New Roman" w:cs="Times New Roman" w:hint="eastAsia"/>
          <w:sz w:val="32"/>
          <w:szCs w:val="32"/>
        </w:rPr>
        <w:t>每个学院</w:t>
      </w:r>
      <w:r w:rsidRPr="006F05ED">
        <w:rPr>
          <w:rFonts w:ascii="仿宋_GB2312" w:eastAsia="仿宋_GB2312" w:hAnsi="Times New Roman" w:cs="Times New Roman"/>
          <w:sz w:val="32"/>
          <w:szCs w:val="32"/>
        </w:rPr>
        <w:t>限报一项</w:t>
      </w:r>
      <w:r w:rsidRPr="006F05ED">
        <w:rPr>
          <w:rFonts w:ascii="仿宋_GB2312" w:eastAsia="仿宋_GB2312" w:hAnsi="Times New Roman" w:cs="Times New Roman" w:hint="eastAsia"/>
          <w:sz w:val="32"/>
          <w:szCs w:val="32"/>
        </w:rPr>
        <w:t>，申报时不区分项目</w:t>
      </w:r>
      <w:r w:rsidR="00EC3C0B" w:rsidRPr="006F05ED">
        <w:rPr>
          <w:rFonts w:ascii="仿宋_GB2312" w:eastAsia="仿宋_GB2312" w:hAnsi="Times New Roman" w:cs="Times New Roman" w:hint="eastAsia"/>
          <w:sz w:val="32"/>
          <w:szCs w:val="32"/>
        </w:rPr>
        <w:t>类型</w:t>
      </w:r>
      <w:r w:rsidRPr="006F05ED">
        <w:rPr>
          <w:rFonts w:ascii="仿宋_GB2312" w:eastAsia="仿宋_GB2312" w:hAnsi="Times New Roman" w:cs="Times New Roman" w:hint="eastAsia"/>
          <w:sz w:val="32"/>
          <w:szCs w:val="32"/>
        </w:rPr>
        <w:t>，由学校统一组织评选</w:t>
      </w:r>
      <w:r w:rsidRPr="006F05ED">
        <w:rPr>
          <w:rFonts w:ascii="仿宋_GB2312" w:eastAsia="仿宋_GB2312" w:hAnsi="Times New Roman" w:cs="Times New Roman"/>
          <w:sz w:val="32"/>
          <w:szCs w:val="32"/>
        </w:rPr>
        <w:t xml:space="preserve">。 </w:t>
      </w:r>
    </w:p>
    <w:p w:rsidR="00D8079D" w:rsidRDefault="00DF3B16" w:rsidP="001F1CE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244FBB" w:rsidRPr="00AF0B61">
        <w:rPr>
          <w:rFonts w:ascii="黑体" w:eastAsia="黑体" w:hAnsi="黑体" w:cs="黑体" w:hint="eastAsia"/>
          <w:sz w:val="32"/>
          <w:szCs w:val="32"/>
        </w:rPr>
        <w:t>、工作安排</w:t>
      </w:r>
    </w:p>
    <w:p w:rsidR="00D8079D" w:rsidRDefault="00244FBB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请各教学单位按要求填写《202</w:t>
      </w:r>
      <w:r w:rsidR="00F97379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年北京高等教育“本科教学改革创新项目”申请书》</w:t>
      </w:r>
      <w:r w:rsidR="00BC31AF">
        <w:rPr>
          <w:rFonts w:ascii="仿宋_GB2312" w:eastAsia="仿宋_GB2312" w:hAnsi="Times New Roman" w:cs="Times New Roman" w:hint="eastAsia"/>
          <w:sz w:val="32"/>
          <w:szCs w:val="32"/>
        </w:rPr>
        <w:t>（附件1）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和《202</w:t>
      </w:r>
      <w:r w:rsidR="00AF0B61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年北京高等教育“本科教学改革创新项目”申请汇总表》</w:t>
      </w:r>
      <w:r w:rsidR="00BC31AF">
        <w:rPr>
          <w:rFonts w:ascii="仿宋_GB2312" w:eastAsia="仿宋_GB2312" w:hAnsi="Times New Roman" w:cs="Times New Roman" w:hint="eastAsia"/>
          <w:sz w:val="32"/>
          <w:szCs w:val="32"/>
        </w:rPr>
        <w:t>（附件2）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，并于</w:t>
      </w:r>
      <w:r w:rsidR="00E25704" w:rsidRPr="0066467A">
        <w:rPr>
          <w:rFonts w:ascii="仿宋_GB2312" w:eastAsia="仿宋_GB2312" w:hAnsi="Times New Roman" w:cs="Times New Roman"/>
          <w:sz w:val="32"/>
          <w:szCs w:val="32"/>
        </w:rPr>
        <w:t>5</w:t>
      </w:r>
      <w:r w:rsidRPr="0066467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D03395" w:rsidRPr="0066467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D03395" w:rsidRPr="0066467A">
        <w:rPr>
          <w:rFonts w:ascii="仿宋_GB2312" w:eastAsia="仿宋_GB2312" w:hAnsi="Times New Roman" w:cs="Times New Roman"/>
          <w:sz w:val="32"/>
          <w:szCs w:val="32"/>
        </w:rPr>
        <w:t>5</w:t>
      </w:r>
      <w:r w:rsidRPr="0066467A">
        <w:rPr>
          <w:rFonts w:ascii="仿宋_GB2312" w:eastAsia="仿宋_GB2312" w:hAnsi="Times New Roman" w:cs="Times New Roman" w:hint="eastAsia"/>
          <w:sz w:val="32"/>
          <w:szCs w:val="32"/>
        </w:rPr>
        <w:t>日</w:t>
      </w:r>
      <w:r w:rsidR="00E25704" w:rsidRPr="0066467A">
        <w:rPr>
          <w:rFonts w:ascii="仿宋_GB2312" w:eastAsia="仿宋_GB2312" w:hAnsi="Times New Roman" w:cs="Times New Roman" w:hint="eastAsia"/>
          <w:sz w:val="32"/>
          <w:szCs w:val="32"/>
        </w:rPr>
        <w:t>下</w:t>
      </w:r>
      <w:r w:rsidR="00E25704">
        <w:rPr>
          <w:rFonts w:ascii="仿宋_GB2312" w:eastAsia="仿宋_GB2312" w:hAnsi="Times New Roman" w:cs="Times New Roman" w:hint="eastAsia"/>
          <w:sz w:val="32"/>
          <w:szCs w:val="32"/>
        </w:rPr>
        <w:t>班</w:t>
      </w:r>
      <w:r>
        <w:rPr>
          <w:rFonts w:ascii="仿宋_GB2312" w:eastAsia="仿宋_GB2312" w:hAnsi="Times New Roman" w:cs="Times New Roman" w:hint="eastAsia"/>
          <w:sz w:val="32"/>
          <w:szCs w:val="32"/>
        </w:rPr>
        <w:t>前将电子版材料（申请书、汇总表）发送至jyk@cueb.edu.cn，纸质版材料（申请书三份封面加盖学院公章，汇总表一份加盖学院公章）报送至博纳楼135室。</w:t>
      </w:r>
    </w:p>
    <w:p w:rsidR="00712A53" w:rsidRDefault="00320177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联系人：徐</w:t>
      </w:r>
      <w:r w:rsidR="00244FBB">
        <w:rPr>
          <w:rFonts w:ascii="仿宋_GB2312" w:eastAsia="仿宋_GB2312" w:hAnsi="Times New Roman" w:cs="Times New Roman" w:hint="eastAsia"/>
          <w:sz w:val="32"/>
          <w:szCs w:val="32"/>
        </w:rPr>
        <w:t>老师    联系电话：83951</w:t>
      </w:r>
      <w:r>
        <w:rPr>
          <w:rFonts w:ascii="仿宋_GB2312" w:eastAsia="仿宋_GB2312" w:hAnsi="Times New Roman" w:cs="Times New Roman" w:hint="eastAsia"/>
          <w:sz w:val="32"/>
          <w:szCs w:val="32"/>
        </w:rPr>
        <w:t>695</w:t>
      </w:r>
    </w:p>
    <w:p w:rsidR="00CB1609" w:rsidRDefault="00712A53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      </w:t>
      </w:r>
    </w:p>
    <w:p w:rsidR="00CB1609" w:rsidRDefault="00CB1609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D5F1F" w:rsidRDefault="00CB1609" w:rsidP="001F1CEC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    </w:t>
      </w:r>
      <w:r w:rsidR="00DD5F1F">
        <w:rPr>
          <w:rFonts w:ascii="仿宋_GB2312" w:eastAsia="仿宋_GB2312" w:hAnsi="Times New Roman" w:cs="Times New Roman" w:hint="eastAsia"/>
          <w:sz w:val="32"/>
          <w:szCs w:val="32"/>
        </w:rPr>
        <w:t>教务处</w:t>
      </w:r>
    </w:p>
    <w:p w:rsidR="00DD5F1F" w:rsidRPr="00DD5F1F" w:rsidRDefault="00DD5F1F" w:rsidP="00A20F32">
      <w:pPr>
        <w:tabs>
          <w:tab w:val="left" w:pos="142"/>
        </w:tabs>
        <w:spacing w:line="560" w:lineRule="exact"/>
        <w:ind w:firstLineChars="1800" w:firstLine="576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02</w:t>
      </w:r>
      <w:r w:rsidR="00812987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年4月2</w:t>
      </w:r>
      <w:r w:rsidR="00BC1BE6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tbl>
      <w:tblPr>
        <w:tblStyle w:val="aa"/>
        <w:tblpPr w:leftFromText="180" w:rightFromText="180" w:vertAnchor="text" w:horzAnchor="margin" w:tblpX="-431" w:tblpY="452"/>
        <w:tblW w:w="10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9018"/>
      </w:tblGrid>
      <w:tr w:rsidR="008341DD" w:rsidTr="008341DD">
        <w:trPr>
          <w:trHeight w:val="823"/>
        </w:trPr>
        <w:tc>
          <w:tcPr>
            <w:tcW w:w="1284" w:type="dxa"/>
          </w:tcPr>
          <w:p w:rsidR="008341DD" w:rsidRPr="008341DD" w:rsidRDefault="008341DD" w:rsidP="008341DD">
            <w:pPr>
              <w:spacing w:line="560" w:lineRule="exact"/>
              <w:rPr>
                <w:rFonts w:ascii="仿宋_GB2312" w:eastAsia="仿宋_GB2312" w:hAnsi="Times New Roman" w:cs="Times New Roman"/>
                <w:sz w:val="28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32"/>
              </w:rPr>
              <w:t xml:space="preserve">  </w:t>
            </w:r>
            <w:r w:rsidRPr="008341DD">
              <w:rPr>
                <w:rFonts w:ascii="仿宋_GB2312" w:eastAsia="仿宋_GB2312" w:hAnsi="Times New Roman" w:cs="Times New Roman" w:hint="eastAsia"/>
                <w:sz w:val="28"/>
                <w:szCs w:val="32"/>
              </w:rPr>
              <w:t>附件：</w:t>
            </w:r>
          </w:p>
        </w:tc>
        <w:tc>
          <w:tcPr>
            <w:tcW w:w="9018" w:type="dxa"/>
          </w:tcPr>
          <w:p w:rsidR="008341DD" w:rsidRPr="008341DD" w:rsidRDefault="008341DD" w:rsidP="008341DD">
            <w:pPr>
              <w:spacing w:line="56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 w:rsidRPr="008341D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</w:t>
            </w:r>
            <w:r w:rsidRPr="008341DD">
              <w:rPr>
                <w:rFonts w:ascii="仿宋_GB2312" w:eastAsia="仿宋_GB2312" w:hAnsi="Times New Roman" w:cs="Times New Roman"/>
                <w:sz w:val="32"/>
                <w:szCs w:val="32"/>
              </w:rPr>
              <w:t>.</w:t>
            </w:r>
            <w:r w:rsidRPr="008341D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2023年北京高等教育“本科教学改革创新项目”申请表</w:t>
            </w:r>
          </w:p>
        </w:tc>
      </w:tr>
      <w:tr w:rsidR="008341DD" w:rsidTr="008341DD">
        <w:trPr>
          <w:trHeight w:val="704"/>
        </w:trPr>
        <w:tc>
          <w:tcPr>
            <w:tcW w:w="1284" w:type="dxa"/>
          </w:tcPr>
          <w:p w:rsidR="008341DD" w:rsidRPr="008341DD" w:rsidRDefault="008341DD" w:rsidP="008341DD">
            <w:pPr>
              <w:spacing w:line="560" w:lineRule="exact"/>
              <w:rPr>
                <w:rFonts w:ascii="仿宋_GB2312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9018" w:type="dxa"/>
          </w:tcPr>
          <w:p w:rsidR="008341DD" w:rsidRPr="008341DD" w:rsidRDefault="008341DD" w:rsidP="008341DD">
            <w:pPr>
              <w:spacing w:line="56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 w:rsidRPr="008341D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  <w:r w:rsidRPr="008341DD">
              <w:rPr>
                <w:rFonts w:ascii="仿宋_GB2312" w:eastAsia="仿宋_GB2312" w:hAnsi="Times New Roman" w:cs="Times New Roman"/>
                <w:sz w:val="32"/>
                <w:szCs w:val="32"/>
              </w:rPr>
              <w:t>.</w:t>
            </w:r>
            <w:r w:rsidRPr="008341D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2023年北京高等教育“本科教学改革创新项目”申请汇总表</w:t>
            </w:r>
          </w:p>
        </w:tc>
      </w:tr>
    </w:tbl>
    <w:p w:rsidR="00D8079D" w:rsidRDefault="00D8079D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D8079D" w:rsidRDefault="00244FBB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 w:rsidR="00712A53">
        <w:rPr>
          <w:rFonts w:ascii="仿宋_GB2312" w:eastAsia="仿宋_GB2312" w:hAnsi="Times New Roman" w:cs="Times New Roman"/>
          <w:sz w:val="32"/>
          <w:szCs w:val="32"/>
        </w:rPr>
        <w:t xml:space="preserve"> </w:t>
      </w:r>
    </w:p>
    <w:p w:rsidR="008341DD" w:rsidRDefault="008341DD" w:rsidP="001F1CEC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</w:p>
    <w:sectPr w:rsidR="008341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276" w:rsidRDefault="00643276">
      <w:r>
        <w:separator/>
      </w:r>
    </w:p>
  </w:endnote>
  <w:endnote w:type="continuationSeparator" w:id="0">
    <w:p w:rsidR="00643276" w:rsidRDefault="0064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79D" w:rsidRDefault="00244FBB">
    <w:pPr>
      <w:pStyle w:val="a3"/>
      <w:rPr>
        <w:rFonts w:ascii="宋体" w:eastAsia="宋体" w:hAnsi="宋体" w:cs="Times New Roman"/>
        <w:sz w:val="28"/>
        <w:szCs w:val="28"/>
      </w:rPr>
    </w:pPr>
    <w:r>
      <w:rPr>
        <w:rFonts w:ascii="宋体" w:eastAsia="宋体" w:hAnsi="宋体" w:cs="Times New Roman" w:hint="eastAsia"/>
        <w:sz w:val="28"/>
        <w:szCs w:val="28"/>
      </w:rPr>
      <w:t>-</w:t>
    </w:r>
    <w:sdt>
      <w:sdtPr>
        <w:rPr>
          <w:rFonts w:ascii="宋体" w:eastAsia="宋体" w:hAnsi="宋体" w:cs="Times New Roman"/>
          <w:sz w:val="28"/>
          <w:szCs w:val="28"/>
        </w:rPr>
        <w:id w:val="-2023848245"/>
      </w:sdtPr>
      <w:sdtEndPr/>
      <w:sdtContent>
        <w:r>
          <w:rPr>
            <w:rFonts w:ascii="宋体" w:eastAsia="宋体" w:hAnsi="宋体" w:cs="Times New Roman"/>
            <w:sz w:val="28"/>
            <w:szCs w:val="28"/>
          </w:rPr>
          <w:fldChar w:fldCharType="begin"/>
        </w:r>
        <w:r>
          <w:rPr>
            <w:rFonts w:ascii="宋体" w:eastAsia="宋体" w:hAnsi="宋体" w:cs="Times New Roman"/>
            <w:sz w:val="28"/>
            <w:szCs w:val="28"/>
          </w:rPr>
          <w:instrText>PAGE   \* MERGEFORMAT</w:instrText>
        </w:r>
        <w:r>
          <w:rPr>
            <w:rFonts w:ascii="宋体" w:eastAsia="宋体" w:hAnsi="宋体" w:cs="Times New Roman"/>
            <w:sz w:val="28"/>
            <w:szCs w:val="28"/>
          </w:rPr>
          <w:fldChar w:fldCharType="separate"/>
        </w:r>
        <w:r w:rsidR="00567A97">
          <w:rPr>
            <w:rFonts w:ascii="宋体" w:eastAsia="宋体" w:hAnsi="宋体" w:cs="Times New Roman"/>
            <w:noProof/>
            <w:sz w:val="28"/>
            <w:szCs w:val="28"/>
          </w:rPr>
          <w:t>3</w:t>
        </w:r>
        <w:r>
          <w:rPr>
            <w:rFonts w:ascii="宋体" w:eastAsia="宋体" w:hAnsi="宋体" w:cs="Times New Roman"/>
            <w:sz w:val="28"/>
            <w:szCs w:val="28"/>
          </w:rPr>
          <w:fldChar w:fldCharType="end"/>
        </w:r>
        <w:r>
          <w:rPr>
            <w:rFonts w:ascii="宋体" w:eastAsia="宋体" w:hAnsi="宋体" w:cs="Times New Roman" w:hint="eastAsia"/>
            <w:sz w:val="28"/>
            <w:szCs w:val="28"/>
          </w:rPr>
          <w:t>-</w:t>
        </w:r>
      </w:sdtContent>
    </w:sdt>
  </w:p>
  <w:p w:rsidR="00D8079D" w:rsidRDefault="00D807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276" w:rsidRDefault="00643276">
      <w:r>
        <w:separator/>
      </w:r>
    </w:p>
  </w:footnote>
  <w:footnote w:type="continuationSeparator" w:id="0">
    <w:p w:rsidR="00643276" w:rsidRDefault="00643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7F0B66"/>
    <w:rsid w:val="00105B4B"/>
    <w:rsid w:val="001B4329"/>
    <w:rsid w:val="001F1CEC"/>
    <w:rsid w:val="00244FBB"/>
    <w:rsid w:val="00271F4E"/>
    <w:rsid w:val="00320177"/>
    <w:rsid w:val="003A68F0"/>
    <w:rsid w:val="003D6BEC"/>
    <w:rsid w:val="00407DD6"/>
    <w:rsid w:val="00467CFA"/>
    <w:rsid w:val="004D681F"/>
    <w:rsid w:val="004E7AD1"/>
    <w:rsid w:val="004F5B83"/>
    <w:rsid w:val="004F5F79"/>
    <w:rsid w:val="005550EE"/>
    <w:rsid w:val="00567A97"/>
    <w:rsid w:val="005D29E4"/>
    <w:rsid w:val="005E535B"/>
    <w:rsid w:val="00622AC3"/>
    <w:rsid w:val="00643276"/>
    <w:rsid w:val="00646471"/>
    <w:rsid w:val="00660B37"/>
    <w:rsid w:val="0066467A"/>
    <w:rsid w:val="00695C27"/>
    <w:rsid w:val="006F05ED"/>
    <w:rsid w:val="00712A53"/>
    <w:rsid w:val="00723103"/>
    <w:rsid w:val="00781D05"/>
    <w:rsid w:val="00791B7B"/>
    <w:rsid w:val="007C7AF5"/>
    <w:rsid w:val="00812987"/>
    <w:rsid w:val="008341DD"/>
    <w:rsid w:val="008414A9"/>
    <w:rsid w:val="00865934"/>
    <w:rsid w:val="0087315F"/>
    <w:rsid w:val="008D43D3"/>
    <w:rsid w:val="008F5D97"/>
    <w:rsid w:val="00937992"/>
    <w:rsid w:val="0097362E"/>
    <w:rsid w:val="009A3A69"/>
    <w:rsid w:val="009F01AE"/>
    <w:rsid w:val="00A20F32"/>
    <w:rsid w:val="00AF0B61"/>
    <w:rsid w:val="00B16794"/>
    <w:rsid w:val="00B20CC7"/>
    <w:rsid w:val="00BA0F3C"/>
    <w:rsid w:val="00BA1403"/>
    <w:rsid w:val="00BC1BE6"/>
    <w:rsid w:val="00BC31AF"/>
    <w:rsid w:val="00C868C2"/>
    <w:rsid w:val="00CA4E16"/>
    <w:rsid w:val="00CB1609"/>
    <w:rsid w:val="00CD35DE"/>
    <w:rsid w:val="00D03395"/>
    <w:rsid w:val="00D56898"/>
    <w:rsid w:val="00D8079D"/>
    <w:rsid w:val="00D87EAF"/>
    <w:rsid w:val="00DD5F1F"/>
    <w:rsid w:val="00DF3B16"/>
    <w:rsid w:val="00E25704"/>
    <w:rsid w:val="00E373ED"/>
    <w:rsid w:val="00E84EB8"/>
    <w:rsid w:val="00E960E0"/>
    <w:rsid w:val="00EC3C0B"/>
    <w:rsid w:val="00ED2A97"/>
    <w:rsid w:val="00F97379"/>
    <w:rsid w:val="00FB3165"/>
    <w:rsid w:val="08232993"/>
    <w:rsid w:val="2B885700"/>
    <w:rsid w:val="417F0B66"/>
    <w:rsid w:val="523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9E8D5D-0031-47E5-9A0A-29D3F0CB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Emphasis"/>
    <w:basedOn w:val="a0"/>
    <w:qFormat/>
    <w:rPr>
      <w:i/>
    </w:r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">
    <w:name w:val="页脚 字符1"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a9">
    <w:name w:val="Balloon Text"/>
    <w:basedOn w:val="a"/>
    <w:link w:val="Char1"/>
    <w:rsid w:val="00712A53"/>
    <w:rPr>
      <w:sz w:val="18"/>
      <w:szCs w:val="18"/>
    </w:rPr>
  </w:style>
  <w:style w:type="character" w:customStyle="1" w:styleId="Char1">
    <w:name w:val="批注框文本 Char"/>
    <w:basedOn w:val="a0"/>
    <w:link w:val="a9"/>
    <w:rsid w:val="00712A53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a">
    <w:name w:val="Table Grid"/>
    <w:basedOn w:val="a1"/>
    <w:rsid w:val="00834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cueb</cp:lastModifiedBy>
  <cp:revision>64</cp:revision>
  <cp:lastPrinted>2023-04-24T07:21:00Z</cp:lastPrinted>
  <dcterms:created xsi:type="dcterms:W3CDTF">2022-04-25T04:09:00Z</dcterms:created>
  <dcterms:modified xsi:type="dcterms:W3CDTF">2023-04-26T00:51:00Z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32959B590A7B4100BA4823F6C4958CFA</vt:lpwstr>
  </property>
</Properties>
</file>