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32" w:rsidRPr="007551C8" w:rsidRDefault="00313A32" w:rsidP="00313A32">
      <w:pPr>
        <w:spacing w:afterLines="100"/>
        <w:jc w:val="center"/>
        <w:rPr>
          <w:rFonts w:ascii="黑体" w:eastAsia="黑体" w:hAnsi="黑体" w:hint="eastAsia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疫情防控期间第二课堂线上专题</w:t>
      </w:r>
      <w:r w:rsidRPr="007551C8">
        <w:rPr>
          <w:rFonts w:ascii="黑体" w:eastAsia="黑体" w:hAnsi="黑体" w:hint="eastAsia"/>
          <w:sz w:val="36"/>
          <w:szCs w:val="44"/>
        </w:rPr>
        <w:t>讲座方案（可自选）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</w:pPr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1、职点课堂</w:t>
      </w:r>
      <w:proofErr w:type="gramStart"/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与创享课堂</w:t>
      </w:r>
      <w:proofErr w:type="gramEnd"/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：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sz w:val="24"/>
        </w:rPr>
      </w:pPr>
      <w:r w:rsidRPr="007551C8">
        <w:rPr>
          <w:rFonts w:hint="eastAsia"/>
          <w:sz w:val="24"/>
        </w:rPr>
        <w:t>学生在指定时间通过扫描二</w:t>
      </w:r>
      <w:proofErr w:type="gramStart"/>
      <w:r w:rsidRPr="007551C8">
        <w:rPr>
          <w:rFonts w:hint="eastAsia"/>
          <w:sz w:val="24"/>
        </w:rPr>
        <w:t>维码进入</w:t>
      </w:r>
      <w:proofErr w:type="gramEnd"/>
      <w:r w:rsidRPr="007551C8">
        <w:rPr>
          <w:rFonts w:hint="eastAsia"/>
          <w:sz w:val="24"/>
        </w:rPr>
        <w:t>学习系统（开课前在学生处</w:t>
      </w:r>
      <w:proofErr w:type="gramStart"/>
      <w:r w:rsidRPr="007551C8">
        <w:rPr>
          <w:rFonts w:hint="eastAsia"/>
          <w:sz w:val="24"/>
        </w:rPr>
        <w:t>微信公众号发布</w:t>
      </w:r>
      <w:proofErr w:type="gramEnd"/>
      <w:r w:rsidRPr="007551C8">
        <w:rPr>
          <w:rFonts w:hint="eastAsia"/>
          <w:sz w:val="24"/>
        </w:rPr>
        <w:t>开课海报，扫描</w:t>
      </w:r>
      <w:proofErr w:type="gramStart"/>
      <w:r w:rsidRPr="007551C8">
        <w:rPr>
          <w:rFonts w:hint="eastAsia"/>
          <w:sz w:val="24"/>
        </w:rPr>
        <w:t>二维码进入</w:t>
      </w:r>
      <w:proofErr w:type="gramEnd"/>
      <w:r w:rsidRPr="007551C8">
        <w:rPr>
          <w:rFonts w:hint="eastAsia"/>
          <w:sz w:val="24"/>
        </w:rPr>
        <w:t>），关联学号信息后即可进入课堂进行在线学习，课程学习结束后完成课堂作业并上</w:t>
      </w:r>
      <w:proofErr w:type="gramStart"/>
      <w:r w:rsidRPr="007551C8">
        <w:rPr>
          <w:rFonts w:hint="eastAsia"/>
          <w:sz w:val="24"/>
        </w:rPr>
        <w:t>传学习</w:t>
      </w:r>
      <w:proofErr w:type="gramEnd"/>
      <w:r w:rsidRPr="007551C8">
        <w:rPr>
          <w:rFonts w:hint="eastAsia"/>
          <w:sz w:val="24"/>
        </w:rPr>
        <w:t>心得，按要求完成后将获得</w:t>
      </w:r>
      <w:proofErr w:type="gramStart"/>
      <w:r w:rsidRPr="007551C8">
        <w:rPr>
          <w:rFonts w:hint="eastAsia"/>
          <w:sz w:val="24"/>
        </w:rPr>
        <w:t>电子结课证书</w:t>
      </w:r>
      <w:proofErr w:type="gramEnd"/>
      <w:r w:rsidRPr="007551C8">
        <w:rPr>
          <w:rFonts w:hint="eastAsia"/>
          <w:sz w:val="24"/>
        </w:rPr>
        <w:t>并获得第二课堂相应分值。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</w:pPr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职点课堂</w:t>
      </w:r>
      <w:proofErr w:type="gramStart"/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与创享课堂</w:t>
      </w:r>
      <w:proofErr w:type="gramEnd"/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开设线上课程（2</w:t>
      </w:r>
      <w:r w:rsidRPr="007551C8">
        <w:rPr>
          <w:rFonts w:ascii="黑体" w:eastAsia="黑体" w:hAnsi="黑体" w:cs="宋体"/>
          <w:b/>
          <w:bCs/>
          <w:kern w:val="0"/>
          <w:sz w:val="28"/>
          <w:szCs w:val="28"/>
          <w:u w:val="single"/>
        </w:rPr>
        <w:t>020.3—2020.5</w:t>
      </w:r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）：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1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3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11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proofErr w:type="gramStart"/>
      <w:r w:rsidRPr="007551C8">
        <w:rPr>
          <w:rFonts w:hint="eastAsia"/>
          <w:sz w:val="24"/>
        </w:rPr>
        <w:t>创享课堂</w:t>
      </w:r>
      <w:proofErr w:type="gramEnd"/>
      <w:r w:rsidRPr="007551C8">
        <w:rPr>
          <w:rFonts w:hint="eastAsia"/>
          <w:sz w:val="24"/>
        </w:rPr>
        <w:t>第一讲《项目思维》</w:t>
      </w:r>
      <w:r w:rsidRPr="007551C8">
        <w:rPr>
          <w:rFonts w:hint="eastAsia"/>
          <w:sz w:val="24"/>
        </w:rPr>
        <w:t xml:space="preserve"> </w:t>
      </w:r>
      <w:r w:rsidRPr="007551C8">
        <w:rPr>
          <w:sz w:val="24"/>
        </w:rPr>
        <w:t xml:space="preserve"> 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主讲人：李老师，原北京奥组委综合项目处处长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2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3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12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职点课堂第一讲《高薪就业</w:t>
      </w:r>
      <w:r w:rsidRPr="007551C8">
        <w:rPr>
          <w:rFonts w:hint="eastAsia"/>
          <w:sz w:val="24"/>
        </w:rPr>
        <w:t>DNA - 18</w:t>
      </w:r>
      <w:r w:rsidRPr="007551C8">
        <w:rPr>
          <w:rFonts w:hint="eastAsia"/>
          <w:sz w:val="24"/>
        </w:rPr>
        <w:t>维度自我优势报告解读与内观》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主讲人：尹老师，青年栋梁高级讲师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原上市公司</w:t>
      </w:r>
      <w:r w:rsidRPr="007551C8">
        <w:rPr>
          <w:rFonts w:hint="eastAsia"/>
          <w:sz w:val="24"/>
        </w:rPr>
        <w:t>HRD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3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3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24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proofErr w:type="gramStart"/>
      <w:r w:rsidRPr="007551C8">
        <w:rPr>
          <w:rFonts w:hint="eastAsia"/>
          <w:sz w:val="24"/>
        </w:rPr>
        <w:t>创享课堂</w:t>
      </w:r>
      <w:proofErr w:type="gramEnd"/>
      <w:r w:rsidRPr="007551C8">
        <w:rPr>
          <w:rFonts w:hint="eastAsia"/>
          <w:sz w:val="24"/>
        </w:rPr>
        <w:t>第二讲《创新创业意识养成》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主讲人：孙老师，青年栋梁创始人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企业（家）顾问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4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3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25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职点课堂第二讲《高薪就业</w:t>
      </w:r>
      <w:r w:rsidRPr="007551C8">
        <w:rPr>
          <w:rFonts w:hint="eastAsia"/>
          <w:sz w:val="24"/>
        </w:rPr>
        <w:t xml:space="preserve">DNA - </w:t>
      </w:r>
      <w:r w:rsidRPr="007551C8">
        <w:rPr>
          <w:rFonts w:hint="eastAsia"/>
          <w:sz w:val="24"/>
        </w:rPr>
        <w:t>不可不知的沟通高效路径》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主讲人：张老师，青年栋梁高级讲师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能源龙头集团人力资源部长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5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4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8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proofErr w:type="gramStart"/>
      <w:r w:rsidRPr="007551C8">
        <w:rPr>
          <w:rFonts w:hint="eastAsia"/>
          <w:sz w:val="24"/>
        </w:rPr>
        <w:t>创享课堂</w:t>
      </w:r>
      <w:proofErr w:type="gramEnd"/>
      <w:r w:rsidRPr="007551C8">
        <w:rPr>
          <w:rFonts w:hint="eastAsia"/>
          <w:sz w:val="24"/>
        </w:rPr>
        <w:t>第三讲《创新创业基本功》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主讲人：孙老师，青年栋梁创始人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企业（家）顾问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6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4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9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职点课堂第三讲《高薪就业职业规划》（上篇）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主讲人：王老师，青年栋梁高级讲师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原北汽集团高级人力资源经理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7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4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22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proofErr w:type="gramStart"/>
      <w:r w:rsidRPr="007551C8">
        <w:rPr>
          <w:rFonts w:hint="eastAsia"/>
          <w:sz w:val="24"/>
        </w:rPr>
        <w:t>创享课堂</w:t>
      </w:r>
      <w:proofErr w:type="gramEnd"/>
      <w:r w:rsidRPr="007551C8">
        <w:rPr>
          <w:rFonts w:hint="eastAsia"/>
          <w:sz w:val="24"/>
        </w:rPr>
        <w:t>第四讲《创新创业实务》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主讲人：冯老师，名</w:t>
      </w:r>
      <w:proofErr w:type="gramStart"/>
      <w:r w:rsidRPr="007551C8">
        <w:rPr>
          <w:rFonts w:hint="eastAsia"/>
          <w:sz w:val="24"/>
        </w:rPr>
        <w:t>企培训</w:t>
      </w:r>
      <w:proofErr w:type="gramEnd"/>
      <w:r w:rsidRPr="007551C8">
        <w:rPr>
          <w:rFonts w:hint="eastAsia"/>
          <w:sz w:val="24"/>
        </w:rPr>
        <w:t>辅导服务商，</w:t>
      </w:r>
      <w:proofErr w:type="gramStart"/>
      <w:r w:rsidRPr="007551C8">
        <w:rPr>
          <w:rFonts w:hint="eastAsia"/>
          <w:sz w:val="24"/>
        </w:rPr>
        <w:t>企慧方舟</w:t>
      </w:r>
      <w:proofErr w:type="gramEnd"/>
      <w:r w:rsidRPr="007551C8">
        <w:rPr>
          <w:rFonts w:hint="eastAsia"/>
          <w:sz w:val="24"/>
        </w:rPr>
        <w:t>CEO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8</w:t>
      </w:r>
      <w:r w:rsidRPr="007551C8">
        <w:rPr>
          <w:rFonts w:hint="eastAsia"/>
          <w:sz w:val="24"/>
        </w:rPr>
        <w:t>）</w:t>
      </w:r>
      <w:r w:rsidRPr="007551C8">
        <w:rPr>
          <w:rFonts w:hint="eastAsia"/>
          <w:sz w:val="24"/>
        </w:rPr>
        <w:t>4</w:t>
      </w:r>
      <w:r w:rsidRPr="007551C8">
        <w:rPr>
          <w:rFonts w:hint="eastAsia"/>
          <w:sz w:val="24"/>
        </w:rPr>
        <w:t>月</w:t>
      </w:r>
      <w:r w:rsidRPr="007551C8">
        <w:rPr>
          <w:rFonts w:hint="eastAsia"/>
          <w:sz w:val="24"/>
        </w:rPr>
        <w:t>23</w:t>
      </w:r>
      <w:r w:rsidRPr="007551C8">
        <w:rPr>
          <w:rFonts w:hint="eastAsia"/>
          <w:sz w:val="24"/>
        </w:rPr>
        <w:t>日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职点课堂第四讲《高薪就业职业规划》（下篇）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t>主讲人：孙老师，青年栋梁创始人</w:t>
      </w:r>
      <w:r w:rsidRPr="007551C8">
        <w:rPr>
          <w:rFonts w:hint="eastAsia"/>
          <w:sz w:val="24"/>
        </w:rPr>
        <w:t xml:space="preserve"> </w:t>
      </w:r>
      <w:r w:rsidRPr="007551C8">
        <w:rPr>
          <w:rFonts w:hint="eastAsia"/>
          <w:sz w:val="24"/>
        </w:rPr>
        <w:t>企业（家）顾问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</w:pP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</w:pPr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2、成长课堂：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7551C8">
        <w:rPr>
          <w:rFonts w:hint="eastAsia"/>
          <w:sz w:val="24"/>
        </w:rPr>
        <w:lastRenderedPageBreak/>
        <w:t>学生根据成长课堂推荐课程进行在线学习，课程学习结束后在第二课堂记录手册中撰写不少于</w:t>
      </w:r>
      <w:r w:rsidRPr="007551C8">
        <w:rPr>
          <w:sz w:val="24"/>
        </w:rPr>
        <w:t>1000</w:t>
      </w:r>
      <w:r w:rsidRPr="007551C8">
        <w:rPr>
          <w:rFonts w:hint="eastAsia"/>
          <w:sz w:val="24"/>
        </w:rPr>
        <w:t>字的学习笔记，按要求完成后将获得第二课堂相应分值。</w:t>
      </w:r>
    </w:p>
    <w:p w:rsidR="00313A32" w:rsidRPr="007551C8" w:rsidRDefault="00313A32" w:rsidP="00313A32">
      <w:pPr>
        <w:widowControl/>
        <w:adjustRightInd w:val="0"/>
        <w:snapToGrid w:val="0"/>
        <w:spacing w:line="360" w:lineRule="auto"/>
        <w:ind w:firstLineChars="200" w:firstLine="562"/>
        <w:rPr>
          <w:rFonts w:ascii="黑体" w:eastAsia="黑体" w:hAnsi="黑体" w:cs="宋体"/>
          <w:b/>
          <w:bCs/>
          <w:kern w:val="0"/>
          <w:sz w:val="28"/>
          <w:szCs w:val="28"/>
          <w:u w:val="single"/>
        </w:rPr>
      </w:pPr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成长课堂</w:t>
      </w:r>
      <w:proofErr w:type="gramStart"/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推荐线</w:t>
      </w:r>
      <w:proofErr w:type="gramEnd"/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上课程（2</w:t>
      </w:r>
      <w:r w:rsidRPr="007551C8">
        <w:rPr>
          <w:rFonts w:ascii="黑体" w:eastAsia="黑体" w:hAnsi="黑体" w:cs="宋体"/>
          <w:b/>
          <w:bCs/>
          <w:kern w:val="0"/>
          <w:sz w:val="28"/>
          <w:szCs w:val="28"/>
          <w:u w:val="single"/>
        </w:rPr>
        <w:t>020.3—2020.5</w:t>
      </w:r>
      <w:r w:rsidRPr="007551C8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>）：</w:t>
      </w:r>
    </w:p>
    <w:p w:rsidR="00313A32" w:rsidRPr="007551C8" w:rsidRDefault="00313A32" w:rsidP="00313A32">
      <w:pPr>
        <w:spacing w:line="360" w:lineRule="auto"/>
        <w:jc w:val="left"/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1</w:t>
      </w:r>
      <w:r w:rsidRPr="007551C8">
        <w:rPr>
          <w:rFonts w:hint="eastAsia"/>
          <w:sz w:val="24"/>
        </w:rPr>
        <w:t>）《解读疫情下的心理恐慌》，北京大学，谢晓非，时长：</w:t>
      </w:r>
      <w:r w:rsidRPr="007551C8">
        <w:rPr>
          <w:rFonts w:hint="eastAsia"/>
          <w:sz w:val="24"/>
        </w:rPr>
        <w:t>40</w:t>
      </w:r>
      <w:r w:rsidRPr="007551C8">
        <w:rPr>
          <w:rFonts w:hint="eastAsia"/>
          <w:sz w:val="24"/>
        </w:rPr>
        <w:t>分钟，</w:t>
      </w:r>
      <w:r w:rsidRPr="007551C8">
        <w:rPr>
          <w:sz w:val="24"/>
        </w:rPr>
        <w:t>https://www.bilibili.com/video/av90704651?from=search&amp;seid=761029517251083704</w:t>
      </w:r>
    </w:p>
    <w:p w:rsidR="00313A32" w:rsidRPr="007551C8" w:rsidRDefault="00313A32" w:rsidP="00313A32">
      <w:pPr>
        <w:spacing w:line="360" w:lineRule="auto"/>
        <w:jc w:val="left"/>
        <w:rPr>
          <w:sz w:val="24"/>
        </w:rPr>
      </w:pPr>
      <w:r w:rsidRPr="007551C8">
        <w:rPr>
          <w:rFonts w:hint="eastAsia"/>
          <w:sz w:val="24"/>
        </w:rPr>
        <w:t>《正念是什么？有什么好处？如何练习？》，北京大学，刘兴华，时长：</w:t>
      </w:r>
      <w:r w:rsidRPr="007551C8">
        <w:rPr>
          <w:rFonts w:hint="eastAsia"/>
          <w:sz w:val="24"/>
        </w:rPr>
        <w:t>32</w:t>
      </w:r>
      <w:r w:rsidRPr="007551C8">
        <w:rPr>
          <w:rFonts w:hint="eastAsia"/>
          <w:sz w:val="24"/>
        </w:rPr>
        <w:t>分钟，</w:t>
      </w:r>
      <w:r w:rsidRPr="007551C8">
        <w:rPr>
          <w:sz w:val="24"/>
        </w:rPr>
        <w:t>https://www.bilibili.com/video/av91267812?from=search&amp;seid=14202068418345337626</w:t>
      </w:r>
    </w:p>
    <w:p w:rsidR="00313A32" w:rsidRPr="007551C8" w:rsidRDefault="00313A32" w:rsidP="00313A32">
      <w:pPr>
        <w:spacing w:line="360" w:lineRule="auto"/>
        <w:jc w:val="left"/>
        <w:rPr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2</w:t>
      </w:r>
      <w:r w:rsidRPr="007551C8">
        <w:rPr>
          <w:rFonts w:hint="eastAsia"/>
          <w:sz w:val="24"/>
        </w:rPr>
        <w:t>）《在家如何与长辈相处》，北京大学，张昕，时长：</w:t>
      </w:r>
      <w:r w:rsidRPr="007551C8">
        <w:rPr>
          <w:rFonts w:hint="eastAsia"/>
          <w:sz w:val="24"/>
        </w:rPr>
        <w:t>70</w:t>
      </w:r>
      <w:r w:rsidRPr="007551C8">
        <w:rPr>
          <w:rFonts w:hint="eastAsia"/>
          <w:sz w:val="24"/>
        </w:rPr>
        <w:t>分钟，</w:t>
      </w:r>
      <w:r w:rsidRPr="007551C8">
        <w:rPr>
          <w:sz w:val="24"/>
        </w:rPr>
        <w:t>https://www.bilibili.com/video/av91022121?from=search&amp;seid=8764644623008492943</w:t>
      </w:r>
    </w:p>
    <w:p w:rsidR="00313A32" w:rsidRPr="007551C8" w:rsidRDefault="00313A32" w:rsidP="00313A32">
      <w:pPr>
        <w:spacing w:line="360" w:lineRule="auto"/>
        <w:jc w:val="left"/>
        <w:rPr>
          <w:rFonts w:hint="eastAsia"/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3</w:t>
      </w:r>
      <w:r w:rsidRPr="007551C8">
        <w:rPr>
          <w:rFonts w:hint="eastAsia"/>
          <w:sz w:val="24"/>
        </w:rPr>
        <w:t>）《疫期心理调适》，华中师范大学，田媛，</w:t>
      </w:r>
      <w:r w:rsidRPr="007551C8">
        <w:rPr>
          <w:rFonts w:hint="eastAsia"/>
          <w:sz w:val="24"/>
        </w:rPr>
        <w:t>91</w:t>
      </w:r>
      <w:r w:rsidRPr="007551C8">
        <w:rPr>
          <w:rFonts w:hint="eastAsia"/>
          <w:sz w:val="24"/>
        </w:rPr>
        <w:t>分钟，</w:t>
      </w:r>
      <w:r w:rsidRPr="007551C8">
        <w:rPr>
          <w:sz w:val="24"/>
        </w:rPr>
        <w:t xml:space="preserve"> </w:t>
      </w:r>
      <w:hyperlink r:id="rId4" w:history="1">
        <w:r w:rsidRPr="007551C8">
          <w:rPr>
            <w:sz w:val="24"/>
          </w:rPr>
          <w:t>https://www.icourse163.org/live/view/480000001953229.htm</w:t>
        </w:r>
      </w:hyperlink>
    </w:p>
    <w:p w:rsidR="00313A32" w:rsidRPr="007551C8" w:rsidRDefault="00313A32" w:rsidP="00313A32">
      <w:pPr>
        <w:spacing w:line="360" w:lineRule="auto"/>
        <w:jc w:val="left"/>
        <w:rPr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4</w:t>
      </w:r>
      <w:r w:rsidRPr="007551C8">
        <w:rPr>
          <w:rFonts w:hint="eastAsia"/>
          <w:sz w:val="24"/>
        </w:rPr>
        <w:t>）《理性与积极：情绪管理》，浙江大学，叶映华，</w:t>
      </w:r>
      <w:r w:rsidRPr="007551C8">
        <w:rPr>
          <w:rFonts w:hint="eastAsia"/>
          <w:sz w:val="24"/>
        </w:rPr>
        <w:t>106</w:t>
      </w:r>
      <w:r w:rsidRPr="007551C8">
        <w:rPr>
          <w:rFonts w:hint="eastAsia"/>
          <w:sz w:val="24"/>
        </w:rPr>
        <w:t>分钟，</w:t>
      </w:r>
      <w:hyperlink r:id="rId5" w:history="1">
        <w:r w:rsidRPr="007551C8">
          <w:rPr>
            <w:sz w:val="24"/>
          </w:rPr>
          <w:t>https://www.icourse163.org/live/view/480000001950273.htm</w:t>
        </w:r>
      </w:hyperlink>
    </w:p>
    <w:p w:rsidR="00313A32" w:rsidRPr="007551C8" w:rsidRDefault="00313A32" w:rsidP="00313A32">
      <w:pPr>
        <w:spacing w:line="360" w:lineRule="auto"/>
        <w:jc w:val="left"/>
        <w:rPr>
          <w:sz w:val="24"/>
        </w:rPr>
      </w:pPr>
      <w:r w:rsidRPr="007551C8">
        <w:rPr>
          <w:sz w:val="24"/>
        </w:rPr>
        <w:t>（</w:t>
      </w:r>
      <w:r w:rsidRPr="007551C8">
        <w:rPr>
          <w:rFonts w:hint="eastAsia"/>
          <w:sz w:val="24"/>
        </w:rPr>
        <w:t>5</w:t>
      </w:r>
      <w:r w:rsidRPr="007551C8">
        <w:rPr>
          <w:rFonts w:hint="eastAsia"/>
          <w:sz w:val="24"/>
        </w:rPr>
        <w:t>）《我该安静地走开还是勇敢留下来》，世界</w:t>
      </w:r>
      <w:r w:rsidRPr="007551C8">
        <w:rPr>
          <w:rFonts w:hint="eastAsia"/>
          <w:sz w:val="24"/>
        </w:rPr>
        <w:t>500</w:t>
      </w:r>
      <w:r w:rsidRPr="007551C8">
        <w:rPr>
          <w:rFonts w:hint="eastAsia"/>
          <w:sz w:val="24"/>
        </w:rPr>
        <w:t>强跨国集团中国区培训总经理，赵承崧，上下两集共</w:t>
      </w:r>
      <w:r w:rsidRPr="007551C8">
        <w:rPr>
          <w:rFonts w:hint="eastAsia"/>
          <w:sz w:val="24"/>
        </w:rPr>
        <w:t>82</w:t>
      </w:r>
      <w:r w:rsidRPr="007551C8">
        <w:rPr>
          <w:rFonts w:hint="eastAsia"/>
          <w:sz w:val="24"/>
        </w:rPr>
        <w:t>分钟，</w:t>
      </w:r>
      <w:hyperlink r:id="rId6" w:history="1">
        <w:r w:rsidRPr="007551C8">
          <w:rPr>
            <w:sz w:val="24"/>
          </w:rPr>
          <w:t>https://www.bilibili.com/video/av27041703?p=2</w:t>
        </w:r>
      </w:hyperlink>
    </w:p>
    <w:p w:rsidR="00313A32" w:rsidRPr="007551C8" w:rsidRDefault="00313A32" w:rsidP="00313A32">
      <w:pPr>
        <w:spacing w:line="360" w:lineRule="auto"/>
        <w:jc w:val="left"/>
        <w:rPr>
          <w:sz w:val="24"/>
        </w:rPr>
      </w:pPr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6</w:t>
      </w:r>
      <w:r w:rsidRPr="007551C8">
        <w:rPr>
          <w:rFonts w:hint="eastAsia"/>
          <w:sz w:val="24"/>
        </w:rPr>
        <w:t>）《“授人以筌”在职业生涯规划上的应用》，美国乔治亚洲托马斯大学，黄天中，</w:t>
      </w:r>
      <w:r w:rsidRPr="007551C8">
        <w:rPr>
          <w:rFonts w:hint="eastAsia"/>
          <w:sz w:val="24"/>
        </w:rPr>
        <w:t>120</w:t>
      </w:r>
      <w:r w:rsidRPr="007551C8">
        <w:rPr>
          <w:rFonts w:hint="eastAsia"/>
          <w:sz w:val="24"/>
        </w:rPr>
        <w:t>分钟，</w:t>
      </w:r>
      <w:hyperlink r:id="rId7" w:history="1">
        <w:r w:rsidRPr="007551C8">
          <w:rPr>
            <w:sz w:val="24"/>
          </w:rPr>
          <w:t>https://v.qq.com/x/page/t0618pst2of.html</w:t>
        </w:r>
      </w:hyperlink>
    </w:p>
    <w:p w:rsidR="00313A32" w:rsidRPr="007551C8" w:rsidRDefault="00313A32" w:rsidP="00313A32">
      <w:pPr>
        <w:pStyle w:val="a3"/>
        <w:spacing w:line="360" w:lineRule="auto"/>
        <w:ind w:firstLineChars="0" w:firstLine="0"/>
        <w:jc w:val="left"/>
        <w:rPr>
          <w:sz w:val="24"/>
          <w:szCs w:val="24"/>
        </w:rPr>
      </w:pPr>
      <w:r w:rsidRPr="007551C8">
        <w:rPr>
          <w:rFonts w:ascii="Times New Roman" w:hAnsi="Times New Roman" w:hint="eastAsia"/>
          <w:sz w:val="24"/>
          <w:szCs w:val="24"/>
        </w:rPr>
        <w:t>（</w:t>
      </w:r>
      <w:r w:rsidRPr="007551C8">
        <w:rPr>
          <w:rFonts w:ascii="Times New Roman" w:hAnsi="Times New Roman" w:hint="eastAsia"/>
          <w:sz w:val="24"/>
          <w:szCs w:val="24"/>
        </w:rPr>
        <w:t>7</w:t>
      </w:r>
      <w:r w:rsidRPr="007551C8">
        <w:rPr>
          <w:rFonts w:ascii="Times New Roman" w:hAnsi="Times New Roman" w:hint="eastAsia"/>
          <w:sz w:val="24"/>
          <w:szCs w:val="24"/>
        </w:rPr>
        <w:t>）《国学让生活更美好》，中国政法大学，郭继承，</w:t>
      </w:r>
      <w:r w:rsidRPr="007551C8">
        <w:rPr>
          <w:rFonts w:ascii="Times New Roman" w:hAnsi="Times New Roman" w:hint="eastAsia"/>
          <w:sz w:val="24"/>
          <w:szCs w:val="24"/>
        </w:rPr>
        <w:t>103</w:t>
      </w:r>
      <w:r w:rsidRPr="007551C8">
        <w:rPr>
          <w:rFonts w:ascii="Times New Roman" w:hAnsi="Times New Roman" w:hint="eastAsia"/>
          <w:sz w:val="24"/>
          <w:szCs w:val="24"/>
        </w:rPr>
        <w:t>分钟，</w:t>
      </w:r>
      <w:hyperlink r:id="rId8" w:history="1">
        <w:r w:rsidRPr="007551C8">
          <w:rPr>
            <w:sz w:val="24"/>
            <w:szCs w:val="24"/>
          </w:rPr>
          <w:t>http://www.iqiyi.com/w_19s3ffcrh1.html</w:t>
        </w:r>
      </w:hyperlink>
    </w:p>
    <w:p w:rsidR="005274AC" w:rsidRDefault="00313A32" w:rsidP="00313A32">
      <w:r w:rsidRPr="007551C8">
        <w:rPr>
          <w:rFonts w:hint="eastAsia"/>
          <w:sz w:val="24"/>
        </w:rPr>
        <w:t>（</w:t>
      </w:r>
      <w:r w:rsidRPr="007551C8">
        <w:rPr>
          <w:rFonts w:hint="eastAsia"/>
          <w:sz w:val="24"/>
        </w:rPr>
        <w:t>8</w:t>
      </w:r>
      <w:r w:rsidRPr="007551C8">
        <w:rPr>
          <w:rFonts w:hint="eastAsia"/>
          <w:sz w:val="24"/>
        </w:rPr>
        <w:t>）《中国传统文化的人文特质》，北京大学，楼宇烈，</w:t>
      </w:r>
      <w:r w:rsidRPr="007551C8">
        <w:rPr>
          <w:rFonts w:hint="eastAsia"/>
          <w:sz w:val="24"/>
        </w:rPr>
        <w:t>80</w:t>
      </w:r>
      <w:r w:rsidRPr="007551C8">
        <w:rPr>
          <w:rFonts w:hint="eastAsia"/>
          <w:sz w:val="24"/>
        </w:rPr>
        <w:t>分钟，</w:t>
      </w:r>
      <w:hyperlink r:id="rId9" w:history="1">
        <w:r w:rsidRPr="007551C8">
          <w:rPr>
            <w:sz w:val="24"/>
          </w:rPr>
          <w:t>https://v.qq.com/x/page/g0786ph9xjw.html</w:t>
        </w:r>
      </w:hyperlink>
    </w:p>
    <w:sectPr w:rsidR="005274AC" w:rsidSect="0052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A32"/>
    <w:rsid w:val="00313A32"/>
    <w:rsid w:val="0052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3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iyi.com/w_19s3ffcrh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.qq.com/x/page/t0618pst2o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libili.com/video/av27041703?p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course163.org/live/view/480000001950273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course163.org/live/view/480000001953229.htm" TargetMode="External"/><Relationship Id="rId9" Type="http://schemas.openxmlformats.org/officeDocument/2006/relationships/hyperlink" Target="https://v.qq.com/x/page/g0786ph9xjw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run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run</cp:lastModifiedBy>
  <cp:revision>1</cp:revision>
  <dcterms:created xsi:type="dcterms:W3CDTF">2020-02-29T11:15:00Z</dcterms:created>
  <dcterms:modified xsi:type="dcterms:W3CDTF">2020-02-29T11:16:00Z</dcterms:modified>
</cp:coreProperties>
</file>