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02E13" w14:textId="77777777" w:rsidR="00864584" w:rsidRPr="00864584" w:rsidRDefault="00864584" w:rsidP="00864584">
      <w:pPr>
        <w:widowControl/>
        <w:shd w:val="clear" w:color="auto" w:fill="FFFFFF"/>
        <w:spacing w:line="672" w:lineRule="atLeast"/>
        <w:jc w:val="center"/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</w:pP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3岁以下婴幼儿</w:t>
      </w:r>
      <w:proofErr w:type="gramStart"/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照护专项</w:t>
      </w:r>
      <w:proofErr w:type="gramEnd"/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8"/>
          <w:szCs w:val="28"/>
        </w:rPr>
        <w:t>附加扣除填报“五步走”</w:t>
      </w:r>
    </w:p>
    <w:p w14:paraId="4A0F71E2" w14:textId="2318037E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第一步，进入申报界面。</w:t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纳税人登录手机个人所得税APP后，可通过“首页——常用业务——专项附加扣除填报”或“办税——专项附加扣除填报”进入专项附加扣除填报界面，并选择“婴幼儿照护费用”专项附加扣除。</w:t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0D10E2D4" wp14:editId="747E54A2">
            <wp:extent cx="2552700" cy="410845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4A7C43F8" wp14:editId="2F44EE63">
            <wp:extent cx="2495550" cy="4108450"/>
            <wp:effectExtent l="0" t="0" r="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B787" w14:textId="6A004A08" w:rsidR="00864584" w:rsidRPr="00864584" w:rsidRDefault="00864584" w:rsidP="00864584">
      <w:pPr>
        <w:widowControl/>
        <w:shd w:val="clear" w:color="auto" w:fill="FFFFFF"/>
        <w:spacing w:after="225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42B3153D" wp14:editId="414D6995">
            <wp:extent cx="304800" cy="30480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3B9CC479" wp14:editId="70251E66">
            <wp:extent cx="2324100" cy="4108450"/>
            <wp:effectExtent l="0" t="0" r="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082A35CB" wp14:editId="00D7AF15">
            <wp:extent cx="304800" cy="3048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565E6C6F" wp14:editId="32BCB253">
            <wp:extent cx="304800" cy="3048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7F72C74C" wp14:editId="1A47E368">
            <wp:extent cx="304800" cy="3048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9A5F" w14:textId="77777777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第二步，选择扣除年度。</w:t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进入申报界面后，“选择扣除年度”设为2022年，点击“确认”后，系统会提示需要提前准备的资料，纳税人仔细阅读后，点击“准备完毕，进入填报”。</w:t>
      </w:r>
    </w:p>
    <w:p w14:paraId="277810AB" w14:textId="77777777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需要说明的是，由于新政策自2022年1月1日起施行，纳税人不能在2021及以前年度汇算中申报3岁以下婴幼儿</w:t>
      </w:r>
      <w:proofErr w:type="gramStart"/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照护专项</w:t>
      </w:r>
      <w:proofErr w:type="gramEnd"/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附加扣除。</w:t>
      </w:r>
    </w:p>
    <w:p w14:paraId="44244803" w14:textId="00BAADBD" w:rsidR="00864584" w:rsidRPr="00864584" w:rsidRDefault="00864584" w:rsidP="00864584">
      <w:pPr>
        <w:widowControl/>
        <w:shd w:val="clear" w:color="auto" w:fill="FFFFFF"/>
        <w:spacing w:after="225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71549ACE" wp14:editId="5FCBE572">
            <wp:extent cx="2298700" cy="4108450"/>
            <wp:effectExtent l="0" t="0" r="635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 xml:space="preserve"> </w:t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55C3B5C3" wp14:editId="692B42D1">
            <wp:extent cx="2667000" cy="41338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5020ED74" wp14:editId="5E341E4C">
            <wp:extent cx="304800" cy="3048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 </w:t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1A425F66" wp14:editId="6419699C">
            <wp:extent cx="304800" cy="304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B7767" w14:textId="77777777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第三步，填写扣除信息。</w:t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在“</w:t>
      </w: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基本信息</w:t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”界面，纳税人录入电子邮箱、联系地址（</w:t>
      </w:r>
      <w:proofErr w:type="gramStart"/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如之前</w:t>
      </w:r>
      <w:proofErr w:type="gramEnd"/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填写过个人信息或申报过专项附加扣除，则会自动填入，纳税人可以根据实际情况修改）。填写完成后，点击“下一步”进入“子女信息”界面。在“选择子女”项目处点击“请选择”进入“选择子女”界面。</w:t>
      </w:r>
    </w:p>
    <w:p w14:paraId="6A507BDD" w14:textId="77777777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若纳税人之前未填写子女信息，可点击底部“添加子女信息”进入添加界面，并填写“他（她）是我的”、证件类型、证件号、姓名、国籍（地区）、出生日期，点击“保存”后回到“</w:t>
      </w: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选择子女</w:t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”界面，即可看到新添加的子女信息。</w:t>
      </w:r>
    </w:p>
    <w:p w14:paraId="2CACB822" w14:textId="27694FCE" w:rsidR="00864584" w:rsidRPr="00864584" w:rsidRDefault="00864584" w:rsidP="00864584">
      <w:pPr>
        <w:widowControl/>
        <w:shd w:val="clear" w:color="auto" w:fill="FFFFFF"/>
        <w:spacing w:after="225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7F5280E0" wp14:editId="642CD80D">
            <wp:extent cx="5274310" cy="3388995"/>
            <wp:effectExtent l="0" t="0" r="254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1B2713C1" wp14:editId="4E342410">
            <wp:extent cx="304800" cy="3048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0CAF0" w14:textId="77777777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纳税人选择子女后，将回到“子女信息”界面，并显示子女的姓名与出生日期，子女信息确认无误后，点击“下一步”。</w:t>
      </w:r>
    </w:p>
    <w:p w14:paraId="7A164A2D" w14:textId="77777777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第四步，设置扣除比例。</w:t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完成子女信息填写后，纳税人根据实际情况在“本人扣除比例”中选择100%（全额扣除）或50%（平均扣除）其中一种。选择完成并确定后，点击“下一步”。</w:t>
      </w:r>
    </w:p>
    <w:p w14:paraId="44289D41" w14:textId="71ADA1E5" w:rsidR="00864584" w:rsidRPr="00864584" w:rsidRDefault="00864584" w:rsidP="00864584">
      <w:pPr>
        <w:widowControl/>
        <w:shd w:val="clear" w:color="auto" w:fill="FFFFFF"/>
        <w:spacing w:after="225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452D88B0" wp14:editId="7D16E073">
            <wp:extent cx="5264150" cy="4756150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0" cy="475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7EE19CE7" wp14:editId="1B4B2059">
            <wp:extent cx="304800" cy="304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598A8" w14:textId="77777777" w:rsidR="00864584" w:rsidRPr="00864584" w:rsidRDefault="00864584" w:rsidP="00864584">
      <w:pPr>
        <w:widowControl/>
        <w:shd w:val="clear" w:color="auto" w:fill="FFFFFF"/>
        <w:spacing w:after="225" w:line="480" w:lineRule="auto"/>
        <w:ind w:firstLine="480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</w:rPr>
        <w:t>第五步，选择申报方式。</w:t>
      </w:r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设置扣除比例后，进入“申报方式”界面，纳税人可根据实际情况选择“通过扣缴义务人申报”或“综合所得年度自行申报”任意一种方式。如果纳税人需要在每月发放工资薪金时享受专项附加扣除，需要选择“通过扣缴义务人申报”，并核实扣缴义务人信息是否准确。选择完成后，点击“提交”，即完成3岁以下婴幼儿</w:t>
      </w:r>
      <w:proofErr w:type="gramStart"/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照护专项</w:t>
      </w:r>
      <w:proofErr w:type="gramEnd"/>
      <w:r w:rsidRPr="00864584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附加扣除填报流程，系统将弹出“专项附加扣除信息已提交”的提示。纳税人可以点击“查看填报记录”查看已经申报的专项附加扣除信息。</w:t>
      </w:r>
    </w:p>
    <w:p w14:paraId="6E5E6143" w14:textId="3F734772" w:rsidR="00864584" w:rsidRPr="00864584" w:rsidRDefault="00864584" w:rsidP="00864584">
      <w:pPr>
        <w:widowControl/>
        <w:shd w:val="clear" w:color="auto" w:fill="FFFFFF"/>
        <w:spacing w:after="225" w:line="480" w:lineRule="auto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 wp14:anchorId="304D495F" wp14:editId="389B78BA">
            <wp:extent cx="1974850" cy="410845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20049A4E" wp14:editId="0DBA2498">
            <wp:extent cx="2012950" cy="4108450"/>
            <wp:effectExtent l="0" t="0" r="635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584">
        <w:rPr>
          <w:rFonts w:ascii="微软雅黑" w:eastAsia="微软雅黑" w:hAnsi="微软雅黑" w:cs="宋体"/>
          <w:noProof/>
          <w:color w:val="333333"/>
          <w:kern w:val="0"/>
          <w:sz w:val="24"/>
          <w:szCs w:val="24"/>
        </w:rPr>
        <w:drawing>
          <wp:inline distT="0" distB="0" distL="0" distR="0" wp14:anchorId="6BA05F2D" wp14:editId="2A99EC05">
            <wp:extent cx="1962150" cy="41084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10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1D09E" w14:textId="77777777" w:rsidR="00377970" w:rsidRDefault="00377970"/>
    <w:sectPr w:rsidR="00377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851D" w14:textId="77777777" w:rsidR="00281E8B" w:rsidRDefault="00281E8B" w:rsidP="00864584">
      <w:r>
        <w:separator/>
      </w:r>
    </w:p>
  </w:endnote>
  <w:endnote w:type="continuationSeparator" w:id="0">
    <w:p w14:paraId="377F9594" w14:textId="77777777" w:rsidR="00281E8B" w:rsidRDefault="00281E8B" w:rsidP="0086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0C16" w14:textId="77777777" w:rsidR="00281E8B" w:rsidRDefault="00281E8B" w:rsidP="00864584">
      <w:r>
        <w:separator/>
      </w:r>
    </w:p>
  </w:footnote>
  <w:footnote w:type="continuationSeparator" w:id="0">
    <w:p w14:paraId="219CA051" w14:textId="77777777" w:rsidR="00281E8B" w:rsidRDefault="00281E8B" w:rsidP="0086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75"/>
    <w:rsid w:val="00281E8B"/>
    <w:rsid w:val="00377970"/>
    <w:rsid w:val="007B7675"/>
    <w:rsid w:val="0086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1B972"/>
  <w15:chartTrackingRefBased/>
  <w15:docId w15:val="{8BCD0B96-469D-4B2F-9C38-E5336637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5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584"/>
    <w:rPr>
      <w:sz w:val="18"/>
      <w:szCs w:val="18"/>
    </w:rPr>
  </w:style>
  <w:style w:type="character" w:customStyle="1" w:styleId="publishtime">
    <w:name w:val="publishtime"/>
    <w:basedOn w:val="a0"/>
    <w:rsid w:val="00864584"/>
  </w:style>
  <w:style w:type="character" w:customStyle="1" w:styleId="resourse">
    <w:name w:val="resourse"/>
    <w:basedOn w:val="a0"/>
    <w:rsid w:val="00864584"/>
  </w:style>
  <w:style w:type="character" w:customStyle="1" w:styleId="fontsize">
    <w:name w:val="fontsize"/>
    <w:basedOn w:val="a0"/>
    <w:rsid w:val="00864584"/>
  </w:style>
  <w:style w:type="character" w:styleId="a7">
    <w:name w:val="Hyperlink"/>
    <w:basedOn w:val="a0"/>
    <w:uiPriority w:val="99"/>
    <w:semiHidden/>
    <w:unhideWhenUsed/>
    <w:rsid w:val="00864584"/>
    <w:rPr>
      <w:color w:val="0000FF"/>
      <w:u w:val="single"/>
    </w:rPr>
  </w:style>
  <w:style w:type="character" w:customStyle="1" w:styleId="print">
    <w:name w:val="print"/>
    <w:basedOn w:val="a0"/>
    <w:rsid w:val="00864584"/>
  </w:style>
  <w:style w:type="paragraph" w:styleId="a8">
    <w:name w:val="Normal (Web)"/>
    <w:basedOn w:val="a"/>
    <w:uiPriority w:val="99"/>
    <w:semiHidden/>
    <w:unhideWhenUsed/>
    <w:rsid w:val="008645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834">
          <w:marLeft w:val="0"/>
          <w:marRight w:val="0"/>
          <w:marTop w:val="478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18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6" w:color="E5E5E5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yan</dc:creator>
  <cp:keywords/>
  <dc:description/>
  <cp:lastModifiedBy>wang yan</cp:lastModifiedBy>
  <cp:revision>2</cp:revision>
  <dcterms:created xsi:type="dcterms:W3CDTF">2022-03-30T05:32:00Z</dcterms:created>
  <dcterms:modified xsi:type="dcterms:W3CDTF">2022-03-30T05:35:00Z</dcterms:modified>
</cp:coreProperties>
</file>