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附件3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北京市中华经典诵读工程系列活动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“笔墨中国”汉字书写大赛方案</w:t>
      </w:r>
    </w:p>
    <w:bookmarkEnd w:id="1"/>
    <w:p>
      <w:pPr>
        <w:overflowPunct w:val="0"/>
        <w:autoSpaceDE w:val="0"/>
        <w:autoSpaceDN w:val="0"/>
        <w:adjustRightInd w:val="0"/>
        <w:snapToGrid w:val="0"/>
        <w:spacing w:line="560" w:lineRule="exact"/>
        <w:jc w:val="center"/>
        <w:rPr>
          <w:rFonts w:ascii="仿宋_GB2312" w:hAnsi="仿宋_GB2312" w:eastAsia="仿宋_GB2312" w:cs="仿宋_GB2312"/>
          <w:sz w:val="44"/>
          <w:szCs w:val="44"/>
        </w:rPr>
      </w:pP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汉字和以汉字为载体的中国书法是中华民族的文化瑰宝，是人类文明的宝贵财富。为激发社会大众特别是青少年对汉字书写的兴趣，提高规范使用汉字的意识和能力，传承弘扬中华优秀文化，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北京市教委、语委将举办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“笔墨中国”汉字书写大赛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，并推荐优秀作品入围</w:t>
      </w:r>
      <w:r>
        <w:rPr>
          <w:rFonts w:hint="eastAsia" w:ascii="仿宋_GB2312" w:hAnsi="仿宋_GB2312" w:eastAsia="仿宋_GB2312" w:cs="仿宋_GB2312"/>
          <w:spacing w:val="-4"/>
          <w:kern w:val="0"/>
          <w:sz w:val="32"/>
          <w:szCs w:val="32"/>
        </w:rPr>
        <w:t>教育部、国家语委第四届中华经典诵写讲大赛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实施方案如下：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一、参赛对象与组别</w:t>
      </w:r>
    </w:p>
    <w:p>
      <w:pPr>
        <w:shd w:val="clear" w:color="auto" w:fill="FFFFFF"/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参赛对象为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北京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大中小学校在校学生、在职教师及社会人员。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非在职教师（教育行政部门和培训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的教师）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进入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社会人员组报名参赛。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设硬笔和毛笔两个类别，每个类别分为小学生组、中学生组（含中职学生）、大学生组（含高职学生、研究生、留学生）、教师组（含幼儿园在职教师）及社会人员组，共10个组别。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（一）内容要求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体现中华优秀文化、爱国情怀以及反映积极向上时代精神的古今诗文、楹联、词语、名言警句等。当代内容应以正式出版或主流媒体公开发表为准；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国外作品和自创作品不纳入大赛评审范围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作品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内容主题须相对完整。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笔类作品须使用规范汉字（以《通用规范汉字表》为依据），字体要求使用楷书或行书；毛笔类作品鼓励使用规范汉字，因艺术表达需要可使用繁体字及经典碑帖中所见的写法，字体不限（篆书、草书须附释文），但须通篇统一，尤其不得繁简混用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（二）形式要求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硬笔可使用铅笔（仅限小学一、二年级学生）、中性笔、钢笔、秀丽笔。硬笔类作品用纸规格不超过A3纸大小（29.7cm×42cm以内）。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毛笔类作品用纸规格为四尺三裁至六尺整张宣纸（46cm×69cm—95cm×180cm），一律为竖式，不得托裱。手卷、册页等形式不在参赛范围之内。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（三）提交要求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参赛作品要求为2022年新创作的作品。硬笔类作品上传分辨率为300DPI以上的扫描图片，毛笔类作品上传高清照片，格式为JPG或JPEG，大小为2—10M，要求能体现作品整体效果与细节特点。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参赛者需保存纸质作品及全身正面书写视频，若后期被推荐至全国赛事，需按要求提交。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作品进入评审阶段后，相关信息不予更改。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（四）其他要求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每人限报1件作品，限报1名指导教师。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填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报多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位指导教师的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，只取第一位，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填报后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不得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修改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。同一作品的参赛者不得同时署名该作品的指导教师。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三、赛程安排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（一）准备、报名、预赛与提交作品汇总表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1.汉字专题知识讲座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各区教委、语委和各高校以及专业学会，通过新媒体方式大力宣传、广泛动员，保障赛事工作有序开展。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4月中旬后，邀请书法名家、专业教师举行专题讲座，对参赛者进行辅导（具体安排及时间另行通知）。讲座分在线讲座和现场讲座（现场专题讲座根据疫情防控工作需要适时予以调整）。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2.报名与在线测试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各区、各高校组织参赛者于7月1日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登录中华经典诵写讲大赛网站（www.jingdiansxj.cn）笔墨中国，按照参赛指引自主完成报名，参加语言文字知识及书法常识在线测试。每人可测试3次（以正式提交为准），系统确定最高分为最终成绩，60分以上合格，合格者可提交参赛作品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3.预赛与提交作品汇总表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各区、各高校自行组织本区、校预赛评审。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7月10日前，各区、各高校向承办单位报送经预赛后参加市级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Hans"/>
        </w:rPr>
        <w:t>评审</w:t>
      </w:r>
      <w:r>
        <w:rPr>
          <w:rFonts w:hint="eastAsia" w:ascii="仿宋_GB2312" w:hAnsi="仿宋_GB2312" w:eastAsia="仿宋_GB2312" w:cs="仿宋_GB2312"/>
          <w:sz w:val="32"/>
          <w:szCs w:val="32"/>
        </w:rPr>
        <w:t>的推荐作品登记表（见附件6）电子版（EXCEL表格）及加盖公章扫描版（PDF格式）至邮箱459934808@qq.com，邮件标题为“区（高校）+汉字书写推荐作品汇总表”。邮件标题名称与文件名称一致。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highlight w:val="yellow"/>
        </w:rPr>
      </w:pPr>
      <w:bookmarkStart w:id="0" w:name="_Hlk68694757"/>
      <w:r>
        <w:rPr>
          <w:rFonts w:hint="eastAsia" w:ascii="仿宋_GB2312" w:hAnsi="仿宋_GB2312" w:eastAsia="仿宋_GB2312" w:cs="仿宋_GB2312"/>
          <w:sz w:val="32"/>
          <w:szCs w:val="32"/>
        </w:rPr>
        <w:t>各区每组推荐作品不超过该组参赛作品的20%（总数不超过300件）；各高校每组别推荐作品不得超过15件。</w:t>
      </w:r>
      <w:bookmarkEnd w:id="0"/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（二）市级评审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组委会组织专家评审，每组别评选出一、二、三等奖和优秀奖，同时设优秀组织奖、指导教师奖。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1"/>
        <w:rPr>
          <w:rFonts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" w:eastAsia="楷体_GB2312" w:cs="楷体"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（三）入围全国赛事作品推荐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8月20日前，</w:t>
      </w:r>
      <w:r>
        <w:rPr>
          <w:rFonts w:hint="eastAsia" w:ascii="仿宋_GB2312" w:hAnsi="仿宋_GB2312" w:eastAsia="仿宋_GB2312" w:cs="仿宋_GB2312"/>
          <w:sz w:val="32"/>
          <w:szCs w:val="32"/>
        </w:rPr>
        <w:t>组委会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推荐入围全国赛的作品。</w:t>
      </w:r>
    </w:p>
    <w:p>
      <w:pPr>
        <w:overflowPunct w:val="0"/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入围全国赛的参赛者按要求寄送纸质作品（纸质作品不予退还），并上传全身正面书写视频。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参赛者所寄原作必须是入围作品，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且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需在原作背面指定位置备注个人信息，以防作品分拆后无法辨识核对。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Hans"/>
        </w:rPr>
        <w:t>其他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相关要求另行通知。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40759"/>
    <w:rsid w:val="3514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2022-04-25T03:03:00Z</dcterms:created>
  <dc:creator>WPS是个好用的软件</dc:creator>
  <cp:lastModifiedBy>WPS是个好用的软件</cp:lastModifiedBy>
  <dcterms:modified xsi:type="dcterms:W3CDTF">2022-04-25T03:04:01Z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51EC3FF358374A248BC93AE628BE11E5</vt:lpwstr>
  </property>
</Properties>
</file>