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B1C" w:rsidRPr="006D7869" w:rsidRDefault="00157B1C" w:rsidP="00157B1C">
      <w:pPr>
        <w:rPr>
          <w:rFonts w:ascii="宋体" w:hAnsi="宋体" w:cs="宋体"/>
          <w:color w:val="000000"/>
          <w:kern w:val="0"/>
          <w:sz w:val="30"/>
          <w:szCs w:val="30"/>
        </w:rPr>
      </w:pPr>
      <w:r w:rsidRPr="006D7869">
        <w:rPr>
          <w:rFonts w:ascii="宋体" w:hAnsi="宋体" w:cs="宋体" w:hint="eastAsia"/>
          <w:color w:val="000000"/>
          <w:kern w:val="0"/>
          <w:sz w:val="30"/>
          <w:szCs w:val="30"/>
        </w:rPr>
        <w:t>附件</w:t>
      </w:r>
      <w:r>
        <w:rPr>
          <w:rFonts w:ascii="宋体" w:hAnsi="宋体" w:cs="宋体" w:hint="eastAsia"/>
          <w:color w:val="000000"/>
          <w:kern w:val="0"/>
          <w:sz w:val="30"/>
          <w:szCs w:val="30"/>
        </w:rPr>
        <w:t>：</w:t>
      </w:r>
    </w:p>
    <w:p w:rsidR="00157B1C" w:rsidRDefault="00157B1C" w:rsidP="00157B1C">
      <w:pPr>
        <w:jc w:val="center"/>
        <w:rPr>
          <w:rFonts w:ascii="黑体" w:eastAsia="黑体" w:hAnsi="黑体" w:cs="宋体"/>
          <w:color w:val="000000"/>
          <w:kern w:val="0"/>
          <w:sz w:val="36"/>
          <w:szCs w:val="36"/>
        </w:rPr>
      </w:pPr>
      <w:r>
        <w:rPr>
          <w:rFonts w:ascii="黑体" w:eastAsia="黑体" w:hAnsi="黑体" w:cs="宋体" w:hint="eastAsia"/>
          <w:color w:val="000000"/>
          <w:kern w:val="0"/>
          <w:sz w:val="36"/>
          <w:szCs w:val="36"/>
        </w:rPr>
        <w:t>2017-2018学年第</w:t>
      </w:r>
      <w:r w:rsidR="00DF17E4">
        <w:rPr>
          <w:rFonts w:ascii="黑体" w:eastAsia="黑体" w:hAnsi="黑体" w:cs="宋体" w:hint="eastAsia"/>
          <w:color w:val="000000"/>
          <w:kern w:val="0"/>
          <w:sz w:val="36"/>
          <w:szCs w:val="36"/>
        </w:rPr>
        <w:t>二</w:t>
      </w:r>
      <w:r w:rsidRPr="006D7869">
        <w:rPr>
          <w:rFonts w:ascii="黑体" w:eastAsia="黑体" w:hAnsi="黑体" w:cs="宋体" w:hint="eastAsia"/>
          <w:color w:val="000000"/>
          <w:kern w:val="0"/>
          <w:sz w:val="36"/>
          <w:szCs w:val="36"/>
        </w:rPr>
        <w:t>学期</w:t>
      </w:r>
    </w:p>
    <w:p w:rsidR="00157B1C" w:rsidRDefault="00157B1C" w:rsidP="00157B1C">
      <w:pPr>
        <w:jc w:val="center"/>
        <w:rPr>
          <w:rFonts w:ascii="黑体" w:eastAsia="黑体" w:hAnsi="黑体" w:cs="宋体"/>
          <w:color w:val="000000"/>
          <w:kern w:val="0"/>
          <w:sz w:val="36"/>
          <w:szCs w:val="36"/>
        </w:rPr>
      </w:pPr>
      <w:r w:rsidRPr="006D7869">
        <w:rPr>
          <w:rFonts w:ascii="黑体" w:eastAsia="黑体" w:hAnsi="黑体" w:cs="宋体" w:hint="eastAsia"/>
          <w:color w:val="000000"/>
          <w:kern w:val="0"/>
          <w:sz w:val="36"/>
          <w:szCs w:val="36"/>
        </w:rPr>
        <w:t>研究生</w:t>
      </w:r>
      <w:r>
        <w:rPr>
          <w:rFonts w:ascii="黑体" w:eastAsia="黑体" w:hAnsi="黑体" w:cs="宋体" w:hint="eastAsia"/>
          <w:color w:val="000000"/>
          <w:kern w:val="0"/>
          <w:sz w:val="36"/>
          <w:szCs w:val="36"/>
        </w:rPr>
        <w:t>“三助”岗位批准设置数</w:t>
      </w:r>
    </w:p>
    <w:p w:rsidR="00157B1C" w:rsidRDefault="00157B1C" w:rsidP="00157B1C">
      <w:pPr>
        <w:jc w:val="center"/>
        <w:rPr>
          <w:rFonts w:ascii="黑体" w:eastAsia="黑体" w:hAnsi="黑体" w:cs="宋体"/>
          <w:color w:val="000000"/>
          <w:kern w:val="0"/>
          <w:sz w:val="36"/>
          <w:szCs w:val="36"/>
        </w:rPr>
      </w:pPr>
    </w:p>
    <w:p w:rsidR="00157B1C" w:rsidRDefault="00157B1C" w:rsidP="00157B1C">
      <w:pPr>
        <w:numPr>
          <w:ilvl w:val="0"/>
          <w:numId w:val="1"/>
        </w:numPr>
        <w:rPr>
          <w:rFonts w:ascii="黑体" w:eastAsia="黑体" w:hAnsi="黑体" w:cs="宋体"/>
          <w:color w:val="000000"/>
          <w:kern w:val="0"/>
          <w:sz w:val="32"/>
          <w:szCs w:val="32"/>
        </w:rPr>
      </w:pP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助研</w:t>
      </w:r>
      <w:r>
        <w:rPr>
          <w:rFonts w:ascii="黑体" w:eastAsia="黑体" w:hAnsi="黑体" w:cs="宋体"/>
          <w:color w:val="000000"/>
          <w:kern w:val="0"/>
          <w:sz w:val="32"/>
          <w:szCs w:val="32"/>
        </w:rPr>
        <w:t>”</w:t>
      </w:r>
      <w:r w:rsidRPr="006D7869">
        <w:rPr>
          <w:rFonts w:ascii="黑体" w:eastAsia="黑体" w:hAnsi="黑体" w:cs="宋体" w:hint="eastAsia"/>
          <w:color w:val="000000"/>
          <w:kern w:val="0"/>
          <w:sz w:val="32"/>
          <w:szCs w:val="32"/>
        </w:rPr>
        <w:t>岗位批准设置数</w:t>
      </w:r>
    </w:p>
    <w:tbl>
      <w:tblPr>
        <w:tblW w:w="9087" w:type="dxa"/>
        <w:tblInd w:w="93" w:type="dxa"/>
        <w:tblLook w:val="04A0" w:firstRow="1" w:lastRow="0" w:firstColumn="1" w:lastColumn="0" w:noHBand="0" w:noVBand="1"/>
      </w:tblPr>
      <w:tblGrid>
        <w:gridCol w:w="2283"/>
        <w:gridCol w:w="993"/>
        <w:gridCol w:w="4110"/>
        <w:gridCol w:w="1701"/>
      </w:tblGrid>
      <w:tr w:rsidR="00157B1C" w:rsidRPr="00157B1C" w:rsidTr="00157B1C">
        <w:trPr>
          <w:trHeight w:val="634"/>
        </w:trPr>
        <w:tc>
          <w:tcPr>
            <w:tcW w:w="2283" w:type="dxa"/>
            <w:tcBorders>
              <w:top w:val="single" w:sz="8" w:space="0" w:color="auto"/>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b/>
                <w:bCs/>
                <w:kern w:val="0"/>
                <w:sz w:val="22"/>
                <w:szCs w:val="22"/>
              </w:rPr>
            </w:pPr>
            <w:r w:rsidRPr="00157B1C">
              <w:rPr>
                <w:rFonts w:ascii="宋体" w:hAnsi="宋体" w:cs="宋体" w:hint="eastAsia"/>
                <w:b/>
                <w:bCs/>
                <w:kern w:val="0"/>
                <w:sz w:val="22"/>
                <w:szCs w:val="22"/>
              </w:rPr>
              <w:t>所在部门</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b/>
                <w:bCs/>
                <w:color w:val="000000"/>
                <w:kern w:val="0"/>
                <w:sz w:val="22"/>
                <w:szCs w:val="22"/>
              </w:rPr>
            </w:pPr>
            <w:r w:rsidRPr="00157B1C">
              <w:rPr>
                <w:rFonts w:ascii="宋体" w:hAnsi="宋体" w:cs="宋体" w:hint="eastAsia"/>
                <w:b/>
                <w:bCs/>
                <w:color w:val="000000"/>
                <w:kern w:val="0"/>
                <w:sz w:val="22"/>
                <w:szCs w:val="22"/>
              </w:rPr>
              <w:t>教师</w:t>
            </w:r>
            <w:r w:rsidRPr="00157B1C">
              <w:rPr>
                <w:rFonts w:ascii="宋体" w:hAnsi="宋体" w:cs="宋体" w:hint="eastAsia"/>
                <w:b/>
                <w:bCs/>
                <w:color w:val="000000"/>
                <w:kern w:val="0"/>
                <w:sz w:val="22"/>
                <w:szCs w:val="22"/>
              </w:rPr>
              <w:br/>
              <w:t>姓名</w:t>
            </w:r>
          </w:p>
        </w:tc>
        <w:tc>
          <w:tcPr>
            <w:tcW w:w="4110" w:type="dxa"/>
            <w:tcBorders>
              <w:top w:val="single" w:sz="8" w:space="0" w:color="auto"/>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b/>
                <w:bCs/>
                <w:color w:val="000000"/>
                <w:kern w:val="0"/>
                <w:sz w:val="22"/>
                <w:szCs w:val="22"/>
              </w:rPr>
            </w:pPr>
            <w:r w:rsidRPr="00157B1C">
              <w:rPr>
                <w:rFonts w:ascii="宋体" w:hAnsi="宋体" w:cs="宋体" w:hint="eastAsia"/>
                <w:b/>
                <w:bCs/>
                <w:color w:val="000000"/>
                <w:kern w:val="0"/>
                <w:sz w:val="22"/>
                <w:szCs w:val="22"/>
              </w:rPr>
              <w:t>主要在</w:t>
            </w:r>
            <w:proofErr w:type="gramStart"/>
            <w:r w:rsidRPr="00157B1C">
              <w:rPr>
                <w:rFonts w:ascii="宋体" w:hAnsi="宋体" w:cs="宋体" w:hint="eastAsia"/>
                <w:b/>
                <w:bCs/>
                <w:color w:val="000000"/>
                <w:kern w:val="0"/>
                <w:sz w:val="22"/>
                <w:szCs w:val="22"/>
              </w:rPr>
              <w:t>研</w:t>
            </w:r>
            <w:proofErr w:type="gramEnd"/>
            <w:r w:rsidRPr="00157B1C">
              <w:rPr>
                <w:rFonts w:ascii="宋体" w:hAnsi="宋体" w:cs="宋体" w:hint="eastAsia"/>
                <w:b/>
                <w:bCs/>
                <w:color w:val="000000"/>
                <w:kern w:val="0"/>
                <w:sz w:val="22"/>
                <w:szCs w:val="22"/>
              </w:rPr>
              <w:t>课题名称</w:t>
            </w:r>
          </w:p>
        </w:tc>
        <w:tc>
          <w:tcPr>
            <w:tcW w:w="1701" w:type="dxa"/>
            <w:tcBorders>
              <w:top w:val="single" w:sz="8" w:space="0" w:color="auto"/>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批准</w:t>
            </w:r>
            <w:r w:rsidRPr="000A0C7C">
              <w:rPr>
                <w:rFonts w:ascii="宋体" w:hAnsi="宋体" w:cs="宋体" w:hint="eastAsia"/>
                <w:b/>
                <w:bCs/>
                <w:color w:val="000000"/>
                <w:kern w:val="0"/>
                <w:sz w:val="22"/>
                <w:szCs w:val="22"/>
              </w:rPr>
              <w:br/>
              <w:t>岗位数</w:t>
            </w:r>
          </w:p>
        </w:tc>
      </w:tr>
      <w:tr w:rsidR="00157B1C" w:rsidRPr="00157B1C" w:rsidTr="00157B1C">
        <w:trPr>
          <w:trHeight w:val="634"/>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柳学信</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公益类事业单位治理结构模式及运行机制研究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范合君</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国有企业高</w:t>
            </w:r>
            <w:proofErr w:type="gramStart"/>
            <w:r w:rsidRPr="00157B1C">
              <w:rPr>
                <w:rFonts w:ascii="宋体" w:hAnsi="宋体" w:cs="宋体" w:hint="eastAsia"/>
                <w:kern w:val="0"/>
                <w:sz w:val="22"/>
                <w:szCs w:val="22"/>
              </w:rPr>
              <w:t>管腐败</w:t>
            </w:r>
            <w:proofErr w:type="gramEnd"/>
            <w:r w:rsidRPr="00157B1C">
              <w:rPr>
                <w:rFonts w:ascii="宋体" w:hAnsi="宋体" w:cs="宋体" w:hint="eastAsia"/>
                <w:kern w:val="0"/>
                <w:sz w:val="22"/>
                <w:szCs w:val="22"/>
              </w:rPr>
              <w:t>治理研究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张晗</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制度创业对北京市企业创新发展的影响研究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褚福磊</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新员工资质过剩动态演化及作用机制研究：组织社会化视角</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佘镜怀</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深化我国公立医院情景下远程医疗管理模式研究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81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王凯</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创始人资源禀赋与反收购条款设立的双向影响研究：理论与应用</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78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孔海宁</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京津冀地区跨域治</w:t>
            </w:r>
            <w:proofErr w:type="gramStart"/>
            <w:r w:rsidRPr="00157B1C">
              <w:rPr>
                <w:rFonts w:ascii="宋体" w:hAnsi="宋体" w:cs="宋体" w:hint="eastAsia"/>
                <w:kern w:val="0"/>
                <w:sz w:val="22"/>
                <w:szCs w:val="22"/>
              </w:rPr>
              <w:t>霾</w:t>
            </w:r>
            <w:proofErr w:type="gramEnd"/>
            <w:r w:rsidRPr="00157B1C">
              <w:rPr>
                <w:rFonts w:ascii="宋体" w:hAnsi="宋体" w:cs="宋体" w:hint="eastAsia"/>
                <w:kern w:val="0"/>
                <w:sz w:val="22"/>
                <w:szCs w:val="22"/>
              </w:rPr>
              <w:t>企业利益协调机制研究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85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陈立平</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老龄化下社区商业模式研究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陶峻</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北京市CBD现代服务业创新性发展研究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孙喜</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北京市新兴产业促进政策有效性的影响因素分析——发展主义视角下的行业间比较</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70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高中华</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忧患型领导的理论构建、结构测量及其对员工变革反应的影响机制研究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张勃</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人力资源二重体系与创新绩效</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72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工商管理学院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高闯</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真实控制权、社会资本与上市公司终极股东剥夺行为研究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3</w:t>
            </w:r>
          </w:p>
        </w:tc>
      </w:tr>
      <w:tr w:rsidR="00157B1C" w:rsidRPr="00157B1C" w:rsidTr="00157B1C">
        <w:trPr>
          <w:trHeight w:val="72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国际经济管理学院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张婷婷</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区域制度环境、</w:t>
            </w:r>
            <w:r w:rsidRPr="00157B1C">
              <w:rPr>
                <w:rFonts w:ascii="宋体" w:hAnsi="宋体" w:cs="宋体" w:hint="eastAsia"/>
                <w:color w:val="000000"/>
                <w:kern w:val="0"/>
                <w:sz w:val="22"/>
                <w:szCs w:val="22"/>
              </w:rPr>
              <w:br/>
              <w:t>相对绩效与跨国企业子公司在华后续投</w:t>
            </w:r>
            <w:r w:rsidRPr="00157B1C">
              <w:rPr>
                <w:rFonts w:ascii="宋体" w:hAnsi="宋体" w:cs="宋体" w:hint="eastAsia"/>
                <w:color w:val="000000"/>
                <w:kern w:val="0"/>
                <w:sz w:val="22"/>
                <w:szCs w:val="22"/>
              </w:rPr>
              <w:lastRenderedPageBreak/>
              <w:t>资策略研究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lastRenderedPageBreak/>
              <w:t>1</w:t>
            </w:r>
          </w:p>
        </w:tc>
      </w:tr>
      <w:tr w:rsidR="00157B1C" w:rsidRPr="00157B1C" w:rsidTr="00157B1C">
        <w:trPr>
          <w:trHeight w:val="634"/>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lastRenderedPageBreak/>
              <w:t>国际经济管理学院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proofErr w:type="gramStart"/>
            <w:r w:rsidRPr="00157B1C">
              <w:rPr>
                <w:rFonts w:ascii="宋体" w:hAnsi="宋体" w:cs="宋体" w:hint="eastAsia"/>
                <w:color w:val="000000"/>
                <w:kern w:val="0"/>
                <w:sz w:val="22"/>
                <w:szCs w:val="22"/>
              </w:rPr>
              <w:t>李委明</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高维金融数据的波动性因子分析：方法与理论</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1</w:t>
            </w:r>
          </w:p>
        </w:tc>
      </w:tr>
      <w:tr w:rsidR="00157B1C" w:rsidRPr="00157B1C" w:rsidTr="00157B1C">
        <w:trPr>
          <w:trHeight w:val="634"/>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国际经济管理学院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黄宗晔</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从经济结构变迁的视角</w:t>
            </w:r>
            <w:proofErr w:type="gramStart"/>
            <w:r w:rsidRPr="00157B1C">
              <w:rPr>
                <w:rFonts w:ascii="宋体" w:hAnsi="宋体" w:cs="宋体" w:hint="eastAsia"/>
                <w:color w:val="000000"/>
                <w:kern w:val="0"/>
                <w:sz w:val="22"/>
                <w:szCs w:val="22"/>
              </w:rPr>
              <w:t>看区域</w:t>
            </w:r>
            <w:proofErr w:type="gramEnd"/>
            <w:r w:rsidRPr="00157B1C">
              <w:rPr>
                <w:rFonts w:ascii="宋体" w:hAnsi="宋体" w:cs="宋体" w:hint="eastAsia"/>
                <w:color w:val="000000"/>
                <w:kern w:val="0"/>
                <w:sz w:val="22"/>
                <w:szCs w:val="22"/>
              </w:rPr>
              <w:t>经济增长</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1</w:t>
            </w:r>
          </w:p>
        </w:tc>
      </w:tr>
      <w:tr w:rsidR="00157B1C" w:rsidRPr="00157B1C" w:rsidTr="00157B1C">
        <w:trPr>
          <w:trHeight w:val="67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国际经济管理学院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庞蔡吉</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借壳动机，公司质量与投资者理性：基于中国借壳上市公司的研究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统计学院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马立平</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京津冀产业结构转型升级效果测度方法研究与应用</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统计学院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吴启富</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新业态龙头企业认定条件及现有龙头企业认定监测条件完善研究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统计学院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阮敬</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共享改革发展成果的理论、测度方法与实现路径研究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统计学院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任韬</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中国劳动力市场供给扭曲与结构性改革研究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统计学院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张宝学</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函数型数据的检验问题</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79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统计学院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刘黎明</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优化产业结构缓解特大城市病模型方法研究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72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 xml:space="preserve"> 会计学院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崔也光</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我国企业碳排放会计体系研究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1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 xml:space="preserve"> 会计学院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崔也光</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研发指数</w:t>
            </w:r>
            <w:proofErr w:type="gramEnd"/>
            <w:r w:rsidRPr="00157B1C">
              <w:rPr>
                <w:rFonts w:ascii="宋体" w:hAnsi="宋体" w:cs="宋体" w:hint="eastAsia"/>
                <w:kern w:val="0"/>
                <w:sz w:val="22"/>
                <w:szCs w:val="22"/>
              </w:rPr>
              <w:t>构建与应用评价研究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 xml:space="preserve"> 会计学院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杨</w:t>
            </w:r>
            <w:proofErr w:type="gramStart"/>
            <w:r w:rsidRPr="00157B1C">
              <w:rPr>
                <w:rFonts w:ascii="宋体" w:hAnsi="宋体" w:cs="宋体" w:hint="eastAsia"/>
                <w:kern w:val="0"/>
                <w:sz w:val="22"/>
                <w:szCs w:val="22"/>
              </w:rPr>
              <w:t>世</w:t>
            </w:r>
            <w:proofErr w:type="gramEnd"/>
            <w:r w:rsidRPr="00157B1C">
              <w:rPr>
                <w:rFonts w:ascii="宋体" w:hAnsi="宋体" w:cs="宋体" w:hint="eastAsia"/>
                <w:kern w:val="0"/>
                <w:sz w:val="22"/>
                <w:szCs w:val="22"/>
              </w:rPr>
              <w:t>忠</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基于自然资源资产负债表系统的环境责任审计研究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 xml:space="preserve"> 会计学院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马元驹</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风险导向式企业经营绩效评价体系的构建与应用研究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852"/>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 xml:space="preserve"> 会计学院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马元驹</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管理会计工具应用的瓶颈及其解决方案研究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72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 xml:space="preserve"> 会计学院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王海林</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政府财税改制背景下北京行政事业单位财务信息网络披露模式与效应研究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 xml:space="preserve"> 会计学院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闫华红</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基于碳会计体系下的碳排放指数构建研究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75"/>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 xml:space="preserve"> 会计学院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张馨艺</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家族治理、代际传承与会计信息质量研究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安全与环境工程学院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吕淑然</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排水涵道油气混合气体</w:t>
            </w:r>
            <w:proofErr w:type="gramStart"/>
            <w:r w:rsidRPr="00157B1C">
              <w:rPr>
                <w:rFonts w:ascii="宋体" w:hAnsi="宋体" w:cs="宋体" w:hint="eastAsia"/>
                <w:kern w:val="0"/>
                <w:sz w:val="22"/>
                <w:szCs w:val="22"/>
              </w:rPr>
              <w:t>爆炸爆炸</w:t>
            </w:r>
            <w:proofErr w:type="gramEnd"/>
            <w:r w:rsidRPr="00157B1C">
              <w:rPr>
                <w:rFonts w:ascii="宋体" w:hAnsi="宋体" w:cs="宋体" w:hint="eastAsia"/>
                <w:kern w:val="0"/>
                <w:sz w:val="22"/>
                <w:szCs w:val="22"/>
              </w:rPr>
              <w:t>机理与防控技术研究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3</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安全与环境工程学院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吕淑然</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燃气管道泄漏多因素耦合致灾机理与风险控制研究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3</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lastRenderedPageBreak/>
              <w:t>安全与环境工程学院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马峻</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群行为</w:t>
            </w:r>
            <w:proofErr w:type="gramEnd"/>
            <w:r w:rsidRPr="00157B1C">
              <w:rPr>
                <w:rFonts w:ascii="宋体" w:hAnsi="宋体" w:cs="宋体" w:hint="eastAsia"/>
                <w:kern w:val="0"/>
                <w:sz w:val="22"/>
                <w:szCs w:val="22"/>
              </w:rPr>
              <w:t>演化中的行为态势分析与外部干预作用机理研究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安全与环境工程学院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杨玲</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PS类保温材料的火灾烟气特征和火蔓延特性的试验研究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安全与环境工程学院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白鹏飞</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京津冀一体的自然灾害综合防御分区策略研究(17BGL176)</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蒋雪梅</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全球化背景下我国温室气体排放责任认定与减排路径研究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0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李婧</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新常态下人民币从外围货币向中心货币升级的路径研究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刘宏</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北京市技术获取</w:t>
            </w:r>
            <w:proofErr w:type="gramStart"/>
            <w:r w:rsidRPr="00157B1C">
              <w:rPr>
                <w:rFonts w:ascii="宋体" w:hAnsi="宋体" w:cs="宋体" w:hint="eastAsia"/>
                <w:kern w:val="0"/>
                <w:sz w:val="22"/>
                <w:szCs w:val="22"/>
              </w:rPr>
              <w:t>型对外</w:t>
            </w:r>
            <w:proofErr w:type="gramEnd"/>
            <w:r w:rsidRPr="00157B1C">
              <w:rPr>
                <w:rFonts w:ascii="宋体" w:hAnsi="宋体" w:cs="宋体" w:hint="eastAsia"/>
                <w:kern w:val="0"/>
                <w:sz w:val="22"/>
                <w:szCs w:val="22"/>
              </w:rPr>
              <w:t>直接投资驱动供给侧结构性改革研究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李智</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供给</w:t>
            </w:r>
            <w:proofErr w:type="gramStart"/>
            <w:r w:rsidRPr="00157B1C">
              <w:rPr>
                <w:rFonts w:ascii="宋体" w:hAnsi="宋体" w:cs="宋体" w:hint="eastAsia"/>
                <w:kern w:val="0"/>
                <w:sz w:val="22"/>
                <w:szCs w:val="22"/>
              </w:rPr>
              <w:t>侧改革</w:t>
            </w:r>
            <w:proofErr w:type="gramEnd"/>
            <w:r w:rsidRPr="00157B1C">
              <w:rPr>
                <w:rFonts w:ascii="宋体" w:hAnsi="宋体" w:cs="宋体" w:hint="eastAsia"/>
                <w:kern w:val="0"/>
                <w:sz w:val="22"/>
                <w:szCs w:val="22"/>
              </w:rPr>
              <w:t>与需求侧调控切换逻辑与协同机制研究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申萌</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节能减</w:t>
            </w:r>
            <w:proofErr w:type="gramStart"/>
            <w:r w:rsidRPr="00157B1C">
              <w:rPr>
                <w:rFonts w:ascii="宋体" w:hAnsi="宋体" w:cs="宋体" w:hint="eastAsia"/>
                <w:kern w:val="0"/>
                <w:sz w:val="22"/>
                <w:szCs w:val="22"/>
              </w:rPr>
              <w:t>排实现</w:t>
            </w:r>
            <w:proofErr w:type="gramEnd"/>
            <w:r w:rsidRPr="00157B1C">
              <w:rPr>
                <w:rFonts w:ascii="宋体" w:hAnsi="宋体" w:cs="宋体" w:hint="eastAsia"/>
                <w:kern w:val="0"/>
                <w:sz w:val="22"/>
                <w:szCs w:val="22"/>
              </w:rPr>
              <w:t>供给侧就业结构化的理论机制与路径研究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董香书</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基本公共服务均等化与农村医生激励研究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田新民</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债务可持续度量</w:t>
            </w:r>
            <w:proofErr w:type="gramStart"/>
            <w:r w:rsidRPr="00157B1C">
              <w:rPr>
                <w:rFonts w:ascii="宋体" w:hAnsi="宋体" w:cs="宋体" w:hint="eastAsia"/>
                <w:kern w:val="0"/>
                <w:sz w:val="22"/>
                <w:szCs w:val="22"/>
              </w:rPr>
              <w:t>及其促进</w:t>
            </w:r>
            <w:proofErr w:type="gramEnd"/>
            <w:r w:rsidRPr="00157B1C">
              <w:rPr>
                <w:rFonts w:ascii="宋体" w:hAnsi="宋体" w:cs="宋体" w:hint="eastAsia"/>
                <w:kern w:val="0"/>
                <w:sz w:val="22"/>
                <w:szCs w:val="22"/>
              </w:rPr>
              <w:t>经济内</w:t>
            </w:r>
            <w:proofErr w:type="gramStart"/>
            <w:r w:rsidRPr="00157B1C">
              <w:rPr>
                <w:rFonts w:ascii="宋体" w:hAnsi="宋体" w:cs="宋体" w:hint="eastAsia"/>
                <w:kern w:val="0"/>
                <w:sz w:val="22"/>
                <w:szCs w:val="22"/>
              </w:rPr>
              <w:t>生增长</w:t>
            </w:r>
            <w:proofErr w:type="gramEnd"/>
            <w:r w:rsidRPr="00157B1C">
              <w:rPr>
                <w:rFonts w:ascii="宋体" w:hAnsi="宋体" w:cs="宋体" w:hint="eastAsia"/>
                <w:kern w:val="0"/>
                <w:sz w:val="22"/>
                <w:szCs w:val="22"/>
              </w:rPr>
              <w:t>机制的分析与比较研究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郝宇彪</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公共债务风险的国际比较研究与约束机制框架构建研究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肖周燕</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中国人口空间聚集对环境质量的影响及作用机制研究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詹婧</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去产能国有企业的职工安置渠道与实施路径研究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冯喜良</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集体劳动争议预防与处理机制的系统化建构研究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黎煦</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基于人力资本的我国代际收入流动机制与公共政策研究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张航空</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城市随迁老人居留意愿研究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81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李晓曼</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我国非正规就业市场中的进入机制、收入效应与功能定位研究、绿色经济视角下可再生能源的就业效应与实现路径研究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童玉芬</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《首都圈人口空间分布格局与环境压力疏解研究》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江华</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我国社会保障制度公平的机理与机制研究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徐芳</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京津</w:t>
            </w:r>
            <w:proofErr w:type="gramStart"/>
            <w:r w:rsidRPr="00157B1C">
              <w:rPr>
                <w:rFonts w:ascii="宋体" w:hAnsi="宋体" w:cs="宋体" w:hint="eastAsia"/>
                <w:kern w:val="0"/>
                <w:sz w:val="22"/>
                <w:szCs w:val="22"/>
              </w:rPr>
              <w:t>冀人才</w:t>
            </w:r>
            <w:proofErr w:type="gramEnd"/>
            <w:r w:rsidRPr="00157B1C">
              <w:rPr>
                <w:rFonts w:ascii="宋体" w:hAnsi="宋体" w:cs="宋体" w:hint="eastAsia"/>
                <w:kern w:val="0"/>
                <w:sz w:val="22"/>
                <w:szCs w:val="22"/>
              </w:rPr>
              <w:t>国际化协同发展机制与实现路径研究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吴江</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北京市灵活就业及其政策执行效果研究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lastRenderedPageBreak/>
              <w:t>劳动经济学院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王晓霞</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人口流动背景下的地方公共教育支出研究、</w:t>
            </w:r>
            <w:r w:rsidRPr="00157B1C">
              <w:rPr>
                <w:rFonts w:ascii="宋体" w:hAnsi="宋体" w:cs="宋体" w:hint="eastAsia"/>
                <w:kern w:val="0"/>
                <w:sz w:val="22"/>
                <w:szCs w:val="22"/>
              </w:rPr>
              <w:br/>
              <w:t>京津冀地区公共教育支出研究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陈奉先</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北京地方政府债券安全发行规模与风险控制研究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高杰英</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金砖银行互利共赢合作模式及风险防范机制研究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蒋三庚</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城市空间经济——优化北京城市空间经济研究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3</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李新</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京津冀CBD金融资源优化模式研究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刘剑蕾</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新《环境保护法》下企业环境责任与财务绩效关系研究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刘威仪</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基于高频极值数据的金融资产跳跃行为建模研究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施慧洪</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泡沫破灭型股灾的发生机制及预警研究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王曼怡</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金融资源依赖与我国特大城市产业结构调整的关联机制研究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王雅婷</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地区公平视角下城镇职工基本养老保险全国统筹研究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杨龙光</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普惠金融视角下</w:t>
            </w:r>
            <w:proofErr w:type="gramStart"/>
            <w:r w:rsidRPr="00157B1C">
              <w:rPr>
                <w:rFonts w:ascii="宋体" w:hAnsi="宋体" w:cs="宋体" w:hint="eastAsia"/>
                <w:kern w:val="0"/>
                <w:sz w:val="22"/>
                <w:szCs w:val="22"/>
              </w:rPr>
              <w:t>北京市众筹融资</w:t>
            </w:r>
            <w:proofErr w:type="gramEnd"/>
            <w:r w:rsidRPr="00157B1C">
              <w:rPr>
                <w:rFonts w:ascii="宋体" w:hAnsi="宋体" w:cs="宋体" w:hint="eastAsia"/>
                <w:kern w:val="0"/>
                <w:sz w:val="22"/>
                <w:szCs w:val="22"/>
              </w:rPr>
              <w:t>的可持续发展模式及其风险防控机制研究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尹志超</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金融普惠与京津冀协同发展研究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3</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余颖丰</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负面清单管理模式下服务业开放路径与政府策略选择研究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赵大萍</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基于随机规划理论的养老基金多期资产配置优化研究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周晔</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新常态下我国商业银行流动性风险的防控及监管效···</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金融学院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朱超</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全球低(负)利率背景下人口结构与自然利率研究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王竞达</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北京地区上市公司财政补贴经济效应与社会效益动态研究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陈蕾</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混合所有制改革中周期性公司估值模型的理论修正与实践调整研究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李红霞</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北京市跨年度预算平衡机制与实现路径研究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何辉</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我国财税政策的福利效应实证研究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丁芸</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《分类别.多环节促进北京市文化产业发展的财税政策及其效应研究》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lastRenderedPageBreak/>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黄春元</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区域差异、经济增长与地方政府债务最优规模研究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赵书博</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一带一路沿线国家税收制度比较研究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3</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梁美健</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碳权资产</w:t>
            </w:r>
            <w:proofErr w:type="gramEnd"/>
            <w:r w:rsidRPr="00157B1C">
              <w:rPr>
                <w:rFonts w:ascii="宋体" w:hAnsi="宋体" w:cs="宋体" w:hint="eastAsia"/>
                <w:kern w:val="0"/>
                <w:sz w:val="22"/>
                <w:szCs w:val="22"/>
              </w:rPr>
              <w:t>估值方法及其应用研究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color w:val="000000"/>
                <w:kern w:val="0"/>
                <w:sz w:val="22"/>
                <w:szCs w:val="22"/>
              </w:rPr>
            </w:pPr>
            <w:r w:rsidRPr="00157B1C">
              <w:rPr>
                <w:rFonts w:ascii="宋体" w:hAnsi="宋体" w:cs="宋体" w:hint="eastAsia"/>
                <w:color w:val="000000"/>
                <w:kern w:val="0"/>
                <w:sz w:val="22"/>
                <w:szCs w:val="22"/>
              </w:rPr>
              <w:t>财税学院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何晴</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公共服务购买模式与组织间管理控制的匹配性研究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马克思学院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成林萍</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马克思主义群众观中国化的历史经验研究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35752B"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tcPr>
          <w:p w:rsidR="0035752B" w:rsidRPr="00157B1C" w:rsidRDefault="0035752B" w:rsidP="00157B1C">
            <w:pPr>
              <w:widowControl/>
              <w:jc w:val="center"/>
              <w:rPr>
                <w:rFonts w:ascii="宋体" w:hAnsi="宋体" w:cs="宋体" w:hint="eastAsia"/>
                <w:kern w:val="0"/>
                <w:sz w:val="22"/>
                <w:szCs w:val="22"/>
              </w:rPr>
            </w:pPr>
            <w:r w:rsidRPr="00157B1C">
              <w:rPr>
                <w:rFonts w:ascii="宋体" w:hAnsi="宋体" w:cs="宋体" w:hint="eastAsia"/>
                <w:kern w:val="0"/>
                <w:sz w:val="22"/>
                <w:szCs w:val="22"/>
              </w:rPr>
              <w:t>马克思学院</w:t>
            </w:r>
          </w:p>
        </w:tc>
        <w:tc>
          <w:tcPr>
            <w:tcW w:w="993" w:type="dxa"/>
            <w:tcBorders>
              <w:top w:val="nil"/>
              <w:left w:val="nil"/>
              <w:bottom w:val="single" w:sz="4" w:space="0" w:color="auto"/>
              <w:right w:val="single" w:sz="4" w:space="0" w:color="auto"/>
            </w:tcBorders>
            <w:shd w:val="clear" w:color="000000" w:fill="FFFFFF"/>
            <w:vAlign w:val="center"/>
          </w:tcPr>
          <w:p w:rsidR="0035752B" w:rsidRPr="00157B1C" w:rsidRDefault="0035752B" w:rsidP="00157B1C">
            <w:pPr>
              <w:widowControl/>
              <w:jc w:val="center"/>
              <w:rPr>
                <w:rFonts w:ascii="宋体" w:hAnsi="宋体" w:cs="宋体" w:hint="eastAsia"/>
                <w:kern w:val="0"/>
                <w:sz w:val="22"/>
                <w:szCs w:val="22"/>
              </w:rPr>
            </w:pPr>
            <w:r w:rsidRPr="0035752B">
              <w:rPr>
                <w:rFonts w:ascii="宋体" w:hAnsi="宋体" w:cs="宋体" w:hint="eastAsia"/>
                <w:kern w:val="0"/>
                <w:sz w:val="22"/>
                <w:szCs w:val="22"/>
              </w:rPr>
              <w:t>李丽娜</w:t>
            </w:r>
          </w:p>
        </w:tc>
        <w:tc>
          <w:tcPr>
            <w:tcW w:w="4110" w:type="dxa"/>
            <w:tcBorders>
              <w:top w:val="nil"/>
              <w:left w:val="nil"/>
              <w:bottom w:val="single" w:sz="4" w:space="0" w:color="auto"/>
              <w:right w:val="single" w:sz="4" w:space="0" w:color="auto"/>
            </w:tcBorders>
            <w:shd w:val="clear" w:color="000000" w:fill="FFFFFF"/>
            <w:vAlign w:val="center"/>
          </w:tcPr>
          <w:p w:rsidR="0035752B" w:rsidRPr="00157B1C" w:rsidRDefault="0035752B" w:rsidP="00157B1C">
            <w:pPr>
              <w:widowControl/>
              <w:jc w:val="center"/>
              <w:rPr>
                <w:rFonts w:ascii="宋体" w:hAnsi="宋体" w:cs="宋体" w:hint="eastAsia"/>
                <w:kern w:val="0"/>
                <w:sz w:val="22"/>
                <w:szCs w:val="22"/>
              </w:rPr>
            </w:pPr>
            <w:r w:rsidRPr="0035752B">
              <w:rPr>
                <w:rFonts w:ascii="宋体" w:hAnsi="宋体" w:cs="宋体" w:hint="eastAsia"/>
                <w:kern w:val="0"/>
                <w:sz w:val="22"/>
                <w:szCs w:val="22"/>
              </w:rPr>
              <w:t>生态文明视域下的国民道德观念及行为规范建构</w:t>
            </w:r>
          </w:p>
        </w:tc>
        <w:tc>
          <w:tcPr>
            <w:tcW w:w="1701" w:type="dxa"/>
            <w:tcBorders>
              <w:top w:val="nil"/>
              <w:left w:val="nil"/>
              <w:bottom w:val="single" w:sz="4" w:space="0" w:color="auto"/>
              <w:right w:val="single" w:sz="4" w:space="0" w:color="auto"/>
            </w:tcBorders>
            <w:shd w:val="clear" w:color="000000" w:fill="FFFFFF"/>
            <w:vAlign w:val="center"/>
          </w:tcPr>
          <w:p w:rsidR="0035752B" w:rsidRPr="00157B1C" w:rsidRDefault="0035752B" w:rsidP="00157B1C">
            <w:pPr>
              <w:widowControl/>
              <w:jc w:val="center"/>
              <w:rPr>
                <w:rFonts w:ascii="宋体" w:hAnsi="宋体" w:cs="宋体" w:hint="eastAsia"/>
                <w:kern w:val="0"/>
                <w:sz w:val="22"/>
                <w:szCs w:val="22"/>
              </w:rPr>
            </w:pPr>
            <w:r w:rsidRPr="00157B1C">
              <w:rPr>
                <w:rFonts w:ascii="宋体" w:hAnsi="宋体" w:cs="宋体" w:hint="eastAsia"/>
                <w:kern w:val="0"/>
                <w:sz w:val="22"/>
                <w:szCs w:val="22"/>
              </w:rPr>
              <w:t>1</w:t>
            </w:r>
          </w:p>
        </w:tc>
      </w:tr>
      <w:tr w:rsidR="0035752B"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tcPr>
          <w:p w:rsidR="0035752B" w:rsidRPr="00157B1C" w:rsidRDefault="0035752B" w:rsidP="00157B1C">
            <w:pPr>
              <w:widowControl/>
              <w:jc w:val="center"/>
              <w:rPr>
                <w:rFonts w:ascii="宋体" w:hAnsi="宋体" w:cs="宋体" w:hint="eastAsia"/>
                <w:kern w:val="0"/>
                <w:sz w:val="22"/>
                <w:szCs w:val="22"/>
              </w:rPr>
            </w:pPr>
            <w:r w:rsidRPr="00157B1C">
              <w:rPr>
                <w:rFonts w:ascii="宋体" w:hAnsi="宋体" w:cs="宋体" w:hint="eastAsia"/>
                <w:kern w:val="0"/>
                <w:sz w:val="22"/>
                <w:szCs w:val="22"/>
              </w:rPr>
              <w:t>马克思学院</w:t>
            </w:r>
          </w:p>
        </w:tc>
        <w:tc>
          <w:tcPr>
            <w:tcW w:w="993" w:type="dxa"/>
            <w:tcBorders>
              <w:top w:val="nil"/>
              <w:left w:val="nil"/>
              <w:bottom w:val="single" w:sz="4" w:space="0" w:color="auto"/>
              <w:right w:val="single" w:sz="4" w:space="0" w:color="auto"/>
            </w:tcBorders>
            <w:shd w:val="clear" w:color="000000" w:fill="FFFFFF"/>
            <w:vAlign w:val="center"/>
          </w:tcPr>
          <w:p w:rsidR="0035752B" w:rsidRPr="00157B1C" w:rsidRDefault="0035752B" w:rsidP="00157B1C">
            <w:pPr>
              <w:widowControl/>
              <w:jc w:val="center"/>
              <w:rPr>
                <w:rFonts w:ascii="宋体" w:hAnsi="宋体" w:cs="宋体" w:hint="eastAsia"/>
                <w:kern w:val="0"/>
                <w:sz w:val="22"/>
                <w:szCs w:val="22"/>
              </w:rPr>
            </w:pPr>
            <w:r w:rsidRPr="0035752B">
              <w:rPr>
                <w:rFonts w:ascii="宋体" w:hAnsi="宋体" w:cs="宋体" w:hint="eastAsia"/>
                <w:kern w:val="0"/>
                <w:sz w:val="22"/>
                <w:szCs w:val="22"/>
              </w:rPr>
              <w:t>杜晓</w:t>
            </w:r>
          </w:p>
        </w:tc>
        <w:tc>
          <w:tcPr>
            <w:tcW w:w="4110" w:type="dxa"/>
            <w:tcBorders>
              <w:top w:val="nil"/>
              <w:left w:val="nil"/>
              <w:bottom w:val="single" w:sz="4" w:space="0" w:color="auto"/>
              <w:right w:val="single" w:sz="4" w:space="0" w:color="auto"/>
            </w:tcBorders>
            <w:shd w:val="clear" w:color="000000" w:fill="FFFFFF"/>
            <w:vAlign w:val="center"/>
          </w:tcPr>
          <w:p w:rsidR="0035752B" w:rsidRPr="00157B1C" w:rsidRDefault="0035752B" w:rsidP="00157B1C">
            <w:pPr>
              <w:widowControl/>
              <w:jc w:val="center"/>
              <w:rPr>
                <w:rFonts w:ascii="宋体" w:hAnsi="宋体" w:cs="宋体" w:hint="eastAsia"/>
                <w:kern w:val="0"/>
                <w:sz w:val="22"/>
                <w:szCs w:val="22"/>
              </w:rPr>
            </w:pPr>
            <w:r w:rsidRPr="0035752B">
              <w:rPr>
                <w:rFonts w:ascii="宋体" w:hAnsi="宋体" w:cs="宋体" w:hint="eastAsia"/>
                <w:kern w:val="0"/>
                <w:sz w:val="22"/>
                <w:szCs w:val="22"/>
              </w:rPr>
              <w:t>陆佃思想研究</w:t>
            </w:r>
          </w:p>
        </w:tc>
        <w:tc>
          <w:tcPr>
            <w:tcW w:w="1701" w:type="dxa"/>
            <w:tcBorders>
              <w:top w:val="nil"/>
              <w:left w:val="nil"/>
              <w:bottom w:val="single" w:sz="4" w:space="0" w:color="auto"/>
              <w:right w:val="single" w:sz="4" w:space="0" w:color="auto"/>
            </w:tcBorders>
            <w:shd w:val="clear" w:color="000000" w:fill="FFFFFF"/>
            <w:vAlign w:val="center"/>
          </w:tcPr>
          <w:p w:rsidR="0035752B" w:rsidRPr="00157B1C" w:rsidRDefault="0035752B" w:rsidP="00157B1C">
            <w:pPr>
              <w:widowControl/>
              <w:jc w:val="center"/>
              <w:rPr>
                <w:rFonts w:ascii="宋体" w:hAnsi="宋体" w:cs="宋体" w:hint="eastAsia"/>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马克思学院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刘冠军</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全国文化名家暨“四个一批”人才自主选题：马克思“科技-社会”思想及其发展研究</w:t>
            </w:r>
            <w:r w:rsidRPr="00157B1C">
              <w:rPr>
                <w:rFonts w:ascii="宋体" w:hAnsi="宋体" w:cs="宋体" w:hint="eastAsia"/>
                <w:kern w:val="0"/>
                <w:sz w:val="22"/>
                <w:szCs w:val="22"/>
              </w:rPr>
              <w:br/>
              <w:t>北京市宣传文化高层次人才培养资助项目：社会主义核心价值观的马克思主义研究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马克思学院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王 颖</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互联网领域高校思想政治教育的话语权研究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马克思学院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李厚羿</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唯物史观中的社会心理范畴相关前沿问题研究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马克思学院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冯</w:t>
            </w:r>
            <w:proofErr w:type="gramEnd"/>
            <w:r w:rsidRPr="00157B1C">
              <w:rPr>
                <w:rFonts w:ascii="宋体" w:hAnsi="宋体" w:cs="宋体" w:hint="eastAsia"/>
                <w:kern w:val="0"/>
                <w:sz w:val="22"/>
                <w:szCs w:val="22"/>
              </w:rPr>
              <w:t xml:space="preserve"> 培</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思想政治理论</w:t>
            </w:r>
            <w:proofErr w:type="gramStart"/>
            <w:r w:rsidRPr="00157B1C">
              <w:rPr>
                <w:rFonts w:ascii="宋体" w:hAnsi="宋体" w:cs="宋体" w:hint="eastAsia"/>
                <w:kern w:val="0"/>
                <w:sz w:val="22"/>
                <w:szCs w:val="22"/>
              </w:rPr>
              <w:t>课网络</w:t>
            </w:r>
            <w:proofErr w:type="gramEnd"/>
            <w:r w:rsidRPr="00157B1C">
              <w:rPr>
                <w:rFonts w:ascii="宋体" w:hAnsi="宋体" w:cs="宋体" w:hint="eastAsia"/>
                <w:kern w:val="0"/>
                <w:sz w:val="22"/>
                <w:szCs w:val="22"/>
              </w:rPr>
              <w:t>教学研究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马克思学院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周丽群</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在华外资联盟合作与我国产业安全研究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叶堂林</w:t>
            </w:r>
            <w:proofErr w:type="gramEnd"/>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基于区域治理的京津冀协同发展重大理论及实践问题研究</w:t>
            </w:r>
          </w:p>
        </w:tc>
        <w:tc>
          <w:tcPr>
            <w:tcW w:w="1701"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邬晓霞</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对口支援政策的区域协调发展效应与机制优化研究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刘业进</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简政放权与推进管办评分离的制度改革设计研究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彭文英</w:t>
            </w:r>
          </w:p>
        </w:tc>
        <w:tc>
          <w:tcPr>
            <w:tcW w:w="4110" w:type="dxa"/>
            <w:tcBorders>
              <w:top w:val="nil"/>
              <w:left w:val="nil"/>
              <w:bottom w:val="single" w:sz="4" w:space="0" w:color="auto"/>
              <w:right w:val="single" w:sz="4" w:space="0" w:color="auto"/>
            </w:tcBorders>
            <w:shd w:val="clear" w:color="000000" w:fill="FFFFFF"/>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共建共享目标下跨区域生态贡献计量方法及补偿机制研究；</w:t>
            </w:r>
            <w:r w:rsidRPr="00157B1C">
              <w:rPr>
                <w:rFonts w:ascii="宋体" w:hAnsi="宋体" w:cs="宋体" w:hint="eastAsia"/>
                <w:kern w:val="0"/>
                <w:sz w:val="22"/>
                <w:szCs w:val="22"/>
              </w:rPr>
              <w:br/>
              <w:t>东北黑土区冻融过程与水蚀过程耦合机理研究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吴康</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中国城市收缩的空间格局及其演化机制研究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潘娜</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公务员分类改革、《创建我国高级专业技术类公务员制度》</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lastRenderedPageBreak/>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周伟</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产业转移与空间布局优化视域下的京津</w:t>
            </w:r>
            <w:proofErr w:type="gramStart"/>
            <w:r w:rsidRPr="00157B1C">
              <w:rPr>
                <w:rFonts w:ascii="宋体" w:hAnsi="宋体" w:cs="宋体" w:hint="eastAsia"/>
                <w:kern w:val="0"/>
                <w:sz w:val="22"/>
                <w:szCs w:val="22"/>
              </w:rPr>
              <w:t>冀城</w:t>
            </w:r>
            <w:proofErr w:type="gramEnd"/>
            <w:r w:rsidRPr="00157B1C">
              <w:rPr>
                <w:rFonts w:ascii="宋体" w:hAnsi="宋体" w:cs="宋体" w:hint="eastAsia"/>
                <w:kern w:val="0"/>
                <w:sz w:val="22"/>
                <w:szCs w:val="22"/>
              </w:rPr>
              <w:t>市群协同创新机制研究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安树伟</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拓展我国区域发展新空间研究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张国山</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基于信用监督的我国市场监督机制创新研究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城市经济与公共管理学院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刘智勇</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我国食品安全监管实证研究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 xml:space="preserve">文化与传播学院  </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郭媛媛</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4G时代媒体立体监管模式与体系研究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法学院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喻中</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儒家法哲学史研究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法学院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谢海霞</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一带一路背景下私营安保公司法律问题研究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1223"/>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法学院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高桂林</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北京及周边省区大气污染防治治理法制协调机制研究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法学院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尹少成</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《公用事业价格规制的行政法研究》；《PPP协议纠纷的法律救济研究》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法学院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proofErr w:type="gramStart"/>
            <w:r w:rsidRPr="00157B1C">
              <w:rPr>
                <w:rFonts w:ascii="宋体" w:hAnsi="宋体" w:cs="宋体" w:hint="eastAsia"/>
                <w:kern w:val="0"/>
                <w:sz w:val="22"/>
                <w:szCs w:val="22"/>
              </w:rPr>
              <w:t>何锦前</w:t>
            </w:r>
            <w:proofErr w:type="gramEnd"/>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复合功能型环境税的法律构造研究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法学院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李璐玲</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海洋强国战略下邮轮业长效发展的法制保障研究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国际经管学院</w:t>
            </w:r>
          </w:p>
        </w:tc>
        <w:tc>
          <w:tcPr>
            <w:tcW w:w="993"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李鲲鹏</w:t>
            </w:r>
          </w:p>
        </w:tc>
        <w:tc>
          <w:tcPr>
            <w:tcW w:w="4110"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因子增广的回归模型：理论方法与应用</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信息学院</w:t>
            </w:r>
          </w:p>
        </w:tc>
        <w:tc>
          <w:tcPr>
            <w:tcW w:w="993"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尚华艳</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基于活动的超网络实时交通信息发布策略及有效性研究</w:t>
            </w:r>
          </w:p>
        </w:tc>
        <w:tc>
          <w:tcPr>
            <w:tcW w:w="1701" w:type="dxa"/>
            <w:tcBorders>
              <w:top w:val="nil"/>
              <w:left w:val="nil"/>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信息学院</w:t>
            </w:r>
          </w:p>
        </w:tc>
        <w:tc>
          <w:tcPr>
            <w:tcW w:w="993"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姚翠友</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67625">
            <w:pPr>
              <w:widowControl/>
              <w:rPr>
                <w:kern w:val="0"/>
                <w:sz w:val="24"/>
              </w:rPr>
            </w:pPr>
            <w:r w:rsidRPr="00157B1C">
              <w:rPr>
                <w:rFonts w:ascii="宋体" w:hAnsi="宋体" w:hint="eastAsia"/>
                <w:kern w:val="0"/>
                <w:sz w:val="24"/>
              </w:rPr>
              <w:t>移动社交网络舆情线上线下相互作用机理及引导机制研究</w:t>
            </w:r>
            <w:r w:rsidR="00167625">
              <w:rPr>
                <w:rFonts w:ascii="宋体" w:hAnsi="宋体" w:hint="eastAsia"/>
                <w:kern w:val="0"/>
                <w:sz w:val="24"/>
              </w:rPr>
              <w:t>；</w:t>
            </w:r>
            <w:r w:rsidRPr="00157B1C">
              <w:rPr>
                <w:rFonts w:ascii="宋体" w:hAnsi="宋体" w:hint="eastAsia"/>
                <w:kern w:val="0"/>
                <w:sz w:val="24"/>
              </w:rPr>
              <w:br/>
              <w:t>“两翼”协调发展格局下北京主城区人口转移及发展趋势研究</w:t>
            </w:r>
          </w:p>
        </w:tc>
        <w:tc>
          <w:tcPr>
            <w:tcW w:w="1701"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kern w:val="0"/>
                <w:sz w:val="24"/>
              </w:rPr>
            </w:pPr>
            <w:r w:rsidRPr="00157B1C">
              <w:rPr>
                <w:kern w:val="0"/>
                <w:sz w:val="24"/>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信息学院</w:t>
            </w:r>
          </w:p>
        </w:tc>
        <w:tc>
          <w:tcPr>
            <w:tcW w:w="993"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张丽玮</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rPr>
                <w:rFonts w:ascii="宋体" w:hAnsi="宋体" w:cs="宋体"/>
                <w:kern w:val="0"/>
                <w:sz w:val="24"/>
              </w:rPr>
            </w:pPr>
            <w:r w:rsidRPr="00157B1C">
              <w:rPr>
                <w:rFonts w:ascii="宋体" w:hAnsi="宋体" w:cs="宋体" w:hint="eastAsia"/>
                <w:kern w:val="0"/>
                <w:sz w:val="24"/>
              </w:rPr>
              <w:t>面向高新技术企业技术创新的技术威胁预警研究</w:t>
            </w:r>
          </w:p>
        </w:tc>
        <w:tc>
          <w:tcPr>
            <w:tcW w:w="1701"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kern w:val="0"/>
                <w:sz w:val="24"/>
              </w:rPr>
            </w:pPr>
            <w:r w:rsidRPr="00157B1C">
              <w:rPr>
                <w:kern w:val="0"/>
                <w:sz w:val="24"/>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信息学院</w:t>
            </w:r>
          </w:p>
        </w:tc>
        <w:tc>
          <w:tcPr>
            <w:tcW w:w="993"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王传生</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rPr>
                <w:rFonts w:ascii="宋体" w:hAnsi="宋体" w:cs="宋体"/>
                <w:kern w:val="0"/>
                <w:sz w:val="24"/>
              </w:rPr>
            </w:pPr>
            <w:r w:rsidRPr="00157B1C">
              <w:rPr>
                <w:rFonts w:ascii="宋体" w:hAnsi="宋体" w:cs="宋体" w:hint="eastAsia"/>
                <w:kern w:val="0"/>
                <w:sz w:val="24"/>
              </w:rPr>
              <w:t>“两冀</w:t>
            </w:r>
            <w:r w:rsidRPr="00157B1C">
              <w:rPr>
                <w:kern w:val="0"/>
                <w:sz w:val="24"/>
              </w:rPr>
              <w:t>”</w:t>
            </w:r>
            <w:r w:rsidRPr="00157B1C">
              <w:rPr>
                <w:rFonts w:ascii="宋体" w:hAnsi="宋体" w:cs="宋体" w:hint="eastAsia"/>
                <w:kern w:val="0"/>
                <w:sz w:val="24"/>
              </w:rPr>
              <w:t>格局下北京主城区人口转移及演变趋势的计算机仿真研究</w:t>
            </w:r>
          </w:p>
        </w:tc>
        <w:tc>
          <w:tcPr>
            <w:tcW w:w="1701"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kern w:val="0"/>
                <w:sz w:val="24"/>
              </w:rPr>
            </w:pPr>
            <w:r w:rsidRPr="00157B1C">
              <w:rPr>
                <w:kern w:val="0"/>
                <w:sz w:val="24"/>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信息学院</w:t>
            </w:r>
          </w:p>
        </w:tc>
        <w:tc>
          <w:tcPr>
            <w:tcW w:w="993"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陈炜</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rPr>
                <w:rFonts w:ascii="宋体" w:hAnsi="宋体" w:cs="宋体"/>
                <w:kern w:val="0"/>
                <w:sz w:val="24"/>
              </w:rPr>
            </w:pPr>
            <w:r w:rsidRPr="00157B1C">
              <w:rPr>
                <w:rFonts w:ascii="宋体" w:hAnsi="宋体" w:cs="宋体" w:hint="eastAsia"/>
                <w:kern w:val="0"/>
                <w:sz w:val="24"/>
              </w:rPr>
              <w:t>数据驱动下国际金融资产的风险度量及动态配置管理研究</w:t>
            </w:r>
          </w:p>
        </w:tc>
        <w:tc>
          <w:tcPr>
            <w:tcW w:w="1701"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kern w:val="0"/>
                <w:sz w:val="24"/>
              </w:rPr>
            </w:pPr>
            <w:r w:rsidRPr="00157B1C">
              <w:rPr>
                <w:kern w:val="0"/>
                <w:sz w:val="24"/>
              </w:rPr>
              <w:t>2</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信息学院</w:t>
            </w:r>
          </w:p>
        </w:tc>
        <w:tc>
          <w:tcPr>
            <w:tcW w:w="993"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武装</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rPr>
                <w:rFonts w:ascii="宋体" w:hAnsi="宋体" w:cs="宋体"/>
                <w:kern w:val="0"/>
                <w:sz w:val="24"/>
              </w:rPr>
            </w:pPr>
            <w:r w:rsidRPr="00157B1C">
              <w:rPr>
                <w:rFonts w:ascii="宋体" w:hAnsi="宋体" w:cs="宋体" w:hint="eastAsia"/>
                <w:kern w:val="0"/>
                <w:sz w:val="24"/>
              </w:rPr>
              <w:t>基于大数据与可视化的我国城市雾</w:t>
            </w:r>
            <w:proofErr w:type="gramStart"/>
            <w:r w:rsidRPr="00157B1C">
              <w:rPr>
                <w:rFonts w:ascii="宋体" w:hAnsi="宋体" w:cs="宋体" w:hint="eastAsia"/>
                <w:kern w:val="0"/>
                <w:sz w:val="24"/>
              </w:rPr>
              <w:t>霾</w:t>
            </w:r>
            <w:proofErr w:type="gramEnd"/>
            <w:r w:rsidRPr="00157B1C">
              <w:rPr>
                <w:rFonts w:ascii="宋体" w:hAnsi="宋体" w:cs="宋体" w:hint="eastAsia"/>
                <w:kern w:val="0"/>
                <w:sz w:val="24"/>
              </w:rPr>
              <w:t>成因分析研究</w:t>
            </w:r>
          </w:p>
        </w:tc>
        <w:tc>
          <w:tcPr>
            <w:tcW w:w="1701"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kern w:val="0"/>
                <w:sz w:val="24"/>
              </w:rPr>
            </w:pPr>
            <w:r w:rsidRPr="00157B1C">
              <w:rPr>
                <w:kern w:val="0"/>
                <w:sz w:val="24"/>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t>信息学院</w:t>
            </w:r>
          </w:p>
        </w:tc>
        <w:tc>
          <w:tcPr>
            <w:tcW w:w="993"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杨一平</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rPr>
                <w:rFonts w:ascii="宋体" w:hAnsi="宋体" w:cs="宋体"/>
                <w:kern w:val="0"/>
                <w:sz w:val="24"/>
              </w:rPr>
            </w:pPr>
            <w:r w:rsidRPr="00157B1C">
              <w:rPr>
                <w:rFonts w:ascii="宋体" w:hAnsi="宋体" w:cs="宋体" w:hint="eastAsia"/>
                <w:kern w:val="0"/>
                <w:sz w:val="24"/>
              </w:rPr>
              <w:t>基于多主体满意度的北京智慧城市建设和治理路径</w:t>
            </w:r>
          </w:p>
        </w:tc>
        <w:tc>
          <w:tcPr>
            <w:tcW w:w="1701"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kern w:val="0"/>
                <w:sz w:val="24"/>
              </w:rPr>
            </w:pPr>
            <w:r w:rsidRPr="00157B1C">
              <w:rPr>
                <w:kern w:val="0"/>
                <w:sz w:val="24"/>
              </w:rPr>
              <w:t>1</w:t>
            </w:r>
          </w:p>
        </w:tc>
      </w:tr>
      <w:tr w:rsidR="00157B1C" w:rsidRPr="00157B1C" w:rsidTr="00157B1C">
        <w:trPr>
          <w:trHeight w:val="630"/>
        </w:trPr>
        <w:tc>
          <w:tcPr>
            <w:tcW w:w="2283" w:type="dxa"/>
            <w:tcBorders>
              <w:top w:val="nil"/>
              <w:left w:val="single" w:sz="4" w:space="0" w:color="auto"/>
              <w:bottom w:val="single" w:sz="4" w:space="0" w:color="auto"/>
              <w:right w:val="single" w:sz="4" w:space="0" w:color="auto"/>
            </w:tcBorders>
            <w:shd w:val="clear" w:color="000000" w:fill="FFFFFF"/>
            <w:vAlign w:val="center"/>
            <w:hideMark/>
          </w:tcPr>
          <w:p w:rsidR="00157B1C" w:rsidRPr="00157B1C" w:rsidRDefault="00157B1C" w:rsidP="00157B1C">
            <w:pPr>
              <w:widowControl/>
              <w:jc w:val="center"/>
              <w:rPr>
                <w:rFonts w:ascii="宋体" w:hAnsi="宋体" w:cs="宋体"/>
                <w:kern w:val="0"/>
                <w:sz w:val="22"/>
                <w:szCs w:val="22"/>
              </w:rPr>
            </w:pPr>
            <w:r w:rsidRPr="00157B1C">
              <w:rPr>
                <w:rFonts w:ascii="宋体" w:hAnsi="宋体" w:cs="宋体" w:hint="eastAsia"/>
                <w:kern w:val="0"/>
                <w:sz w:val="22"/>
                <w:szCs w:val="22"/>
              </w:rPr>
              <w:lastRenderedPageBreak/>
              <w:t>信息学院</w:t>
            </w:r>
          </w:p>
        </w:tc>
        <w:tc>
          <w:tcPr>
            <w:tcW w:w="993"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rFonts w:ascii="宋体" w:hAnsi="宋体" w:cs="宋体"/>
                <w:kern w:val="0"/>
                <w:sz w:val="24"/>
              </w:rPr>
            </w:pPr>
            <w:r w:rsidRPr="00157B1C">
              <w:rPr>
                <w:rFonts w:ascii="宋体" w:hAnsi="宋体" w:cs="宋体" w:hint="eastAsia"/>
                <w:kern w:val="0"/>
                <w:sz w:val="24"/>
              </w:rPr>
              <w:t>胡磊</w:t>
            </w:r>
          </w:p>
        </w:tc>
        <w:tc>
          <w:tcPr>
            <w:tcW w:w="4110"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rPr>
                <w:rFonts w:ascii="宋体" w:hAnsi="宋体" w:cs="宋体"/>
                <w:kern w:val="0"/>
                <w:sz w:val="24"/>
              </w:rPr>
            </w:pPr>
            <w:r w:rsidRPr="00157B1C">
              <w:rPr>
                <w:rFonts w:ascii="宋体" w:hAnsi="宋体" w:cs="宋体" w:hint="eastAsia"/>
                <w:kern w:val="0"/>
                <w:sz w:val="24"/>
              </w:rPr>
              <w:t>功能疏解背景下超大城市常住外来人口的迁</w:t>
            </w:r>
            <w:proofErr w:type="gramStart"/>
            <w:r w:rsidRPr="00157B1C">
              <w:rPr>
                <w:rFonts w:ascii="宋体" w:hAnsi="宋体" w:cs="宋体" w:hint="eastAsia"/>
                <w:kern w:val="0"/>
                <w:sz w:val="24"/>
              </w:rPr>
              <w:t>留行为</w:t>
            </w:r>
            <w:proofErr w:type="gramEnd"/>
            <w:r w:rsidRPr="00157B1C">
              <w:rPr>
                <w:rFonts w:ascii="宋体" w:hAnsi="宋体" w:cs="宋体" w:hint="eastAsia"/>
                <w:kern w:val="0"/>
                <w:sz w:val="24"/>
              </w:rPr>
              <w:t>研究</w:t>
            </w:r>
          </w:p>
        </w:tc>
        <w:tc>
          <w:tcPr>
            <w:tcW w:w="1701" w:type="dxa"/>
            <w:tcBorders>
              <w:top w:val="nil"/>
              <w:left w:val="nil"/>
              <w:bottom w:val="single" w:sz="4" w:space="0" w:color="auto"/>
              <w:right w:val="single" w:sz="4" w:space="0" w:color="auto"/>
            </w:tcBorders>
            <w:shd w:val="clear" w:color="auto" w:fill="auto"/>
            <w:vAlign w:val="center"/>
            <w:hideMark/>
          </w:tcPr>
          <w:p w:rsidR="00157B1C" w:rsidRPr="00157B1C" w:rsidRDefault="00157B1C" w:rsidP="00157B1C">
            <w:pPr>
              <w:widowControl/>
              <w:jc w:val="center"/>
              <w:rPr>
                <w:kern w:val="0"/>
                <w:sz w:val="24"/>
              </w:rPr>
            </w:pPr>
            <w:r w:rsidRPr="00157B1C">
              <w:rPr>
                <w:kern w:val="0"/>
                <w:sz w:val="24"/>
              </w:rPr>
              <w:t>1</w:t>
            </w:r>
          </w:p>
        </w:tc>
      </w:tr>
    </w:tbl>
    <w:p w:rsidR="00157B1C" w:rsidRPr="00E57657" w:rsidRDefault="00157B1C" w:rsidP="00157B1C">
      <w:pPr>
        <w:rPr>
          <w:rFonts w:ascii="黑体" w:eastAsia="黑体" w:hAnsi="黑体" w:cs="宋体"/>
          <w:color w:val="000000"/>
          <w:kern w:val="0"/>
          <w:sz w:val="32"/>
          <w:szCs w:val="32"/>
        </w:rPr>
      </w:pPr>
    </w:p>
    <w:p w:rsidR="00157B1C" w:rsidRDefault="00157B1C" w:rsidP="00157B1C">
      <w:pPr>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教”</w:t>
      </w:r>
      <w:r w:rsidRPr="006D7869">
        <w:rPr>
          <w:rFonts w:ascii="黑体" w:eastAsia="黑体" w:hAnsi="黑体" w:cs="宋体" w:hint="eastAsia"/>
          <w:color w:val="000000"/>
          <w:kern w:val="0"/>
          <w:sz w:val="32"/>
          <w:szCs w:val="32"/>
        </w:rPr>
        <w:t>岗位批准设置数</w:t>
      </w:r>
    </w:p>
    <w:tbl>
      <w:tblPr>
        <w:tblW w:w="5000" w:type="pct"/>
        <w:tblLook w:val="04A0" w:firstRow="1" w:lastRow="0" w:firstColumn="1" w:lastColumn="0" w:noHBand="0" w:noVBand="1"/>
      </w:tblPr>
      <w:tblGrid>
        <w:gridCol w:w="2034"/>
        <w:gridCol w:w="936"/>
        <w:gridCol w:w="3336"/>
        <w:gridCol w:w="2233"/>
        <w:gridCol w:w="747"/>
      </w:tblGrid>
      <w:tr w:rsidR="00D92BA6" w:rsidRPr="00D92BA6" w:rsidTr="00167625">
        <w:trPr>
          <w:trHeight w:val="600"/>
        </w:trPr>
        <w:tc>
          <w:tcPr>
            <w:tcW w:w="1126" w:type="pct"/>
            <w:tcBorders>
              <w:top w:val="single" w:sz="8" w:space="0" w:color="auto"/>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b/>
                <w:bCs/>
                <w:color w:val="000000"/>
                <w:kern w:val="0"/>
                <w:sz w:val="22"/>
                <w:szCs w:val="22"/>
              </w:rPr>
            </w:pPr>
            <w:r w:rsidRPr="00D92BA6">
              <w:rPr>
                <w:rFonts w:ascii="宋体" w:hAnsi="宋体" w:cs="宋体" w:hint="eastAsia"/>
                <w:b/>
                <w:bCs/>
                <w:color w:val="000000"/>
                <w:kern w:val="0"/>
                <w:sz w:val="22"/>
                <w:szCs w:val="22"/>
              </w:rPr>
              <w:t>所在部门</w:t>
            </w:r>
          </w:p>
        </w:tc>
        <w:tc>
          <w:tcPr>
            <w:tcW w:w="490" w:type="pct"/>
            <w:tcBorders>
              <w:top w:val="single" w:sz="8" w:space="0" w:color="auto"/>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b/>
                <w:bCs/>
                <w:color w:val="000000"/>
                <w:kern w:val="0"/>
                <w:sz w:val="22"/>
                <w:szCs w:val="22"/>
              </w:rPr>
            </w:pPr>
            <w:r w:rsidRPr="00D92BA6">
              <w:rPr>
                <w:rFonts w:ascii="宋体" w:hAnsi="宋体" w:cs="宋体" w:hint="eastAsia"/>
                <w:b/>
                <w:bCs/>
                <w:color w:val="000000"/>
                <w:kern w:val="0"/>
                <w:sz w:val="22"/>
                <w:szCs w:val="22"/>
              </w:rPr>
              <w:t>教师</w:t>
            </w:r>
            <w:r w:rsidRPr="00D92BA6">
              <w:rPr>
                <w:rFonts w:ascii="宋体" w:hAnsi="宋体" w:cs="宋体" w:hint="eastAsia"/>
                <w:b/>
                <w:bCs/>
                <w:color w:val="000000"/>
                <w:kern w:val="0"/>
                <w:sz w:val="22"/>
                <w:szCs w:val="22"/>
              </w:rPr>
              <w:br/>
              <w:t>姓名</w:t>
            </w:r>
          </w:p>
        </w:tc>
        <w:tc>
          <w:tcPr>
            <w:tcW w:w="1718" w:type="pct"/>
            <w:tcBorders>
              <w:top w:val="single" w:sz="8" w:space="0" w:color="auto"/>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b/>
                <w:bCs/>
                <w:color w:val="000000"/>
                <w:kern w:val="0"/>
                <w:sz w:val="22"/>
                <w:szCs w:val="22"/>
              </w:rPr>
            </w:pPr>
            <w:r w:rsidRPr="00D92BA6">
              <w:rPr>
                <w:rFonts w:ascii="宋体" w:hAnsi="宋体" w:cs="宋体" w:hint="eastAsia"/>
                <w:b/>
                <w:bCs/>
                <w:color w:val="000000"/>
                <w:kern w:val="0"/>
                <w:sz w:val="22"/>
                <w:szCs w:val="22"/>
              </w:rPr>
              <w:t>课程名称</w:t>
            </w:r>
          </w:p>
        </w:tc>
        <w:tc>
          <w:tcPr>
            <w:tcW w:w="1233" w:type="pct"/>
            <w:tcBorders>
              <w:top w:val="single" w:sz="8" w:space="0" w:color="auto"/>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b/>
                <w:bCs/>
                <w:color w:val="000000"/>
                <w:kern w:val="0"/>
                <w:sz w:val="22"/>
                <w:szCs w:val="22"/>
              </w:rPr>
            </w:pPr>
            <w:r w:rsidRPr="00D92BA6">
              <w:rPr>
                <w:rFonts w:ascii="宋体" w:hAnsi="宋体" w:cs="宋体" w:hint="eastAsia"/>
                <w:b/>
                <w:bCs/>
                <w:color w:val="000000"/>
                <w:kern w:val="0"/>
                <w:sz w:val="22"/>
                <w:szCs w:val="22"/>
              </w:rPr>
              <w:t>课程</w:t>
            </w:r>
            <w:r w:rsidRPr="00D92BA6">
              <w:rPr>
                <w:rFonts w:ascii="宋体" w:hAnsi="宋体" w:cs="宋体" w:hint="eastAsia"/>
                <w:b/>
                <w:bCs/>
                <w:color w:val="000000"/>
                <w:kern w:val="0"/>
                <w:sz w:val="22"/>
                <w:szCs w:val="22"/>
              </w:rPr>
              <w:br/>
              <w:t>层次</w:t>
            </w:r>
          </w:p>
        </w:tc>
        <w:tc>
          <w:tcPr>
            <w:tcW w:w="434" w:type="pct"/>
            <w:tcBorders>
              <w:top w:val="single" w:sz="8" w:space="0" w:color="auto"/>
              <w:left w:val="nil"/>
              <w:bottom w:val="single" w:sz="4" w:space="0" w:color="auto"/>
              <w:right w:val="single" w:sz="4" w:space="0" w:color="auto"/>
            </w:tcBorders>
            <w:shd w:val="clear" w:color="auto" w:fill="auto"/>
            <w:vAlign w:val="center"/>
            <w:hideMark/>
          </w:tcPr>
          <w:p w:rsidR="00D92BA6" w:rsidRPr="00D92BA6" w:rsidRDefault="009A4F2D" w:rsidP="00D92BA6">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批准</w:t>
            </w:r>
            <w:r w:rsidRPr="000A0C7C">
              <w:rPr>
                <w:rFonts w:ascii="宋体" w:hAnsi="宋体" w:cs="宋体" w:hint="eastAsia"/>
                <w:b/>
                <w:bCs/>
                <w:color w:val="000000"/>
                <w:kern w:val="0"/>
                <w:sz w:val="22"/>
                <w:szCs w:val="22"/>
              </w:rPr>
              <w:br/>
              <w:t>岗位数</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工商管理学院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彭广茜</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运营管理、</w:t>
            </w:r>
            <w:r w:rsidRPr="00D92BA6">
              <w:rPr>
                <w:rFonts w:ascii="宋体" w:hAnsi="宋体" w:cs="宋体" w:hint="eastAsia"/>
                <w:kern w:val="0"/>
                <w:sz w:val="24"/>
              </w:rPr>
              <w:br/>
              <w:t>专业英语（运营管理）</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工商管理学院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罗鹏</w:t>
            </w:r>
            <w:proofErr w:type="gramEnd"/>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微观经济学、经济学原理、</w:t>
            </w:r>
            <w:r w:rsidRPr="00D92BA6">
              <w:rPr>
                <w:rFonts w:ascii="宋体" w:hAnsi="宋体" w:cs="宋体" w:hint="eastAsia"/>
                <w:kern w:val="0"/>
                <w:sz w:val="24"/>
              </w:rPr>
              <w:br/>
              <w:t>管理思想史</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93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工商管理学院</w:t>
            </w:r>
          </w:p>
        </w:tc>
        <w:tc>
          <w:tcPr>
            <w:tcW w:w="490" w:type="pct"/>
            <w:tcBorders>
              <w:top w:val="nil"/>
              <w:left w:val="nil"/>
              <w:bottom w:val="nil"/>
              <w:right w:val="nil"/>
            </w:tcBorders>
            <w:shd w:val="clear" w:color="auto" w:fill="auto"/>
            <w:noWrap/>
            <w:vAlign w:val="center"/>
            <w:hideMark/>
          </w:tcPr>
          <w:p w:rsidR="00D92BA6" w:rsidRPr="00D92BA6" w:rsidRDefault="00D92BA6" w:rsidP="00D92BA6">
            <w:pPr>
              <w:widowControl/>
              <w:jc w:val="left"/>
              <w:rPr>
                <w:rFonts w:ascii="宋体" w:hAnsi="宋体" w:cs="宋体"/>
                <w:kern w:val="0"/>
                <w:sz w:val="22"/>
                <w:szCs w:val="22"/>
              </w:rPr>
            </w:pPr>
            <w:proofErr w:type="gramStart"/>
            <w:r w:rsidRPr="00D92BA6">
              <w:rPr>
                <w:rFonts w:ascii="宋体" w:hAnsi="宋体" w:cs="宋体" w:hint="eastAsia"/>
                <w:kern w:val="0"/>
                <w:sz w:val="22"/>
                <w:szCs w:val="22"/>
              </w:rPr>
              <w:t>张祖群</w:t>
            </w:r>
            <w:proofErr w:type="gramEnd"/>
          </w:p>
        </w:tc>
        <w:tc>
          <w:tcPr>
            <w:tcW w:w="1718"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Cs w:val="21"/>
              </w:rPr>
            </w:pPr>
            <w:r w:rsidRPr="00D92BA6">
              <w:rPr>
                <w:rFonts w:ascii="宋体" w:hAnsi="宋体" w:cs="宋体" w:hint="eastAsia"/>
                <w:kern w:val="0"/>
                <w:szCs w:val="21"/>
              </w:rPr>
              <w:t>旅游文化专题研究、遗产旅游</w:t>
            </w:r>
            <w:r w:rsidRPr="00D92BA6">
              <w:rPr>
                <w:rFonts w:ascii="宋体" w:hAnsi="宋体" w:cs="宋体" w:hint="eastAsia"/>
                <w:kern w:val="0"/>
                <w:szCs w:val="21"/>
              </w:rPr>
              <w:br/>
              <w:t>古都遗产旅游、旅游文化与鉴赏</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本科/本科/本科/硕士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proofErr w:type="gramStart"/>
            <w:r w:rsidRPr="00D92BA6">
              <w:rPr>
                <w:rFonts w:ascii="宋体" w:hAnsi="宋体" w:cs="宋体" w:hint="eastAsia"/>
                <w:kern w:val="0"/>
                <w:sz w:val="24"/>
              </w:rPr>
              <w:t>孙阳</w:t>
            </w:r>
            <w:proofErr w:type="gramEnd"/>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古楠</w:t>
            </w:r>
            <w:proofErr w:type="gramStart"/>
            <w:r w:rsidRPr="00D92BA6">
              <w:rPr>
                <w:rFonts w:ascii="宋体" w:hAnsi="宋体" w:cs="宋体" w:hint="eastAsia"/>
                <w:kern w:val="0"/>
                <w:sz w:val="24"/>
              </w:rPr>
              <w:t>楠</w:t>
            </w:r>
            <w:proofErr w:type="gramEnd"/>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郭文英</w:t>
            </w:r>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马丽</w:t>
            </w:r>
            <w:proofErr w:type="gramStart"/>
            <w:r w:rsidRPr="00D92BA6">
              <w:rPr>
                <w:rFonts w:ascii="宋体" w:hAnsi="宋体" w:cs="宋体" w:hint="eastAsia"/>
                <w:kern w:val="0"/>
                <w:sz w:val="24"/>
              </w:rPr>
              <w:t>丽</w:t>
            </w:r>
            <w:proofErr w:type="gramEnd"/>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167625">
            <w:pPr>
              <w:widowControl/>
              <w:jc w:val="center"/>
              <w:rPr>
                <w:rFonts w:ascii="宋体" w:hAnsi="宋体" w:cs="宋体"/>
                <w:kern w:val="0"/>
                <w:sz w:val="24"/>
              </w:rPr>
            </w:pPr>
            <w:r w:rsidRPr="00D92BA6">
              <w:rPr>
                <w:rFonts w:ascii="宋体" w:hAnsi="宋体" w:cs="宋体" w:hint="eastAsia"/>
                <w:kern w:val="0"/>
                <w:sz w:val="24"/>
              </w:rPr>
              <w:t>线性代数、概率论</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王琳</w:t>
            </w:r>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proofErr w:type="gramStart"/>
            <w:r w:rsidRPr="00D92BA6">
              <w:rPr>
                <w:rFonts w:ascii="宋体" w:hAnsi="宋体" w:cs="宋体" w:hint="eastAsia"/>
                <w:kern w:val="0"/>
                <w:sz w:val="24"/>
              </w:rPr>
              <w:t>张赛茵</w:t>
            </w:r>
            <w:proofErr w:type="gramEnd"/>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袁晶</w:t>
            </w:r>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裴艳波</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r w:rsidRPr="00D92BA6">
              <w:rPr>
                <w:rFonts w:ascii="宋体" w:hAnsi="宋体" w:cs="宋体" w:hint="eastAsia"/>
                <w:kern w:val="0"/>
                <w:sz w:val="24"/>
              </w:rPr>
              <w:br/>
              <w:t>高等数学II</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3</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陈珩</w:t>
            </w:r>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叶飞</w:t>
            </w:r>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proofErr w:type="gramStart"/>
            <w:r w:rsidRPr="00D92BA6">
              <w:rPr>
                <w:rFonts w:ascii="宋体" w:hAnsi="宋体" w:cs="宋体" w:hint="eastAsia"/>
                <w:kern w:val="0"/>
                <w:sz w:val="24"/>
              </w:rPr>
              <w:t>郑熙春</w:t>
            </w:r>
            <w:proofErr w:type="gramEnd"/>
          </w:p>
        </w:tc>
        <w:tc>
          <w:tcPr>
            <w:tcW w:w="1718" w:type="pct"/>
            <w:tcBorders>
              <w:top w:val="nil"/>
              <w:left w:val="nil"/>
              <w:bottom w:val="single" w:sz="4" w:space="0" w:color="auto"/>
              <w:right w:val="single" w:sz="4" w:space="0" w:color="auto"/>
            </w:tcBorders>
            <w:shd w:val="clear" w:color="auto" w:fill="auto"/>
            <w:noWrap/>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线性代数、概率论与数理统计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2</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郭洪伟</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统计学</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马立平</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统计学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529"/>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张玉春</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167625">
            <w:pPr>
              <w:widowControl/>
              <w:jc w:val="center"/>
              <w:rPr>
                <w:rFonts w:ascii="宋体" w:hAnsi="宋体" w:cs="宋体"/>
                <w:kern w:val="0"/>
                <w:sz w:val="24"/>
              </w:rPr>
            </w:pPr>
            <w:r w:rsidRPr="00D92BA6">
              <w:rPr>
                <w:rFonts w:ascii="宋体" w:hAnsi="宋体" w:cs="宋体" w:hint="eastAsia"/>
                <w:kern w:val="0"/>
                <w:sz w:val="24"/>
              </w:rPr>
              <w:t>统计学</w:t>
            </w:r>
            <w:r w:rsidR="00167625">
              <w:rPr>
                <w:rFonts w:ascii="宋体" w:hAnsi="宋体" w:cs="宋体" w:hint="eastAsia"/>
                <w:kern w:val="0"/>
                <w:sz w:val="24"/>
              </w:rPr>
              <w:t xml:space="preserve"> 等</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lastRenderedPageBreak/>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吴慧珊</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张慧欣</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微积分Ⅱ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张琳</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微积分Ⅱ、微积分1</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梅超群</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微积分Ⅱ、高等数学Ⅱ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刘强</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微积分Ⅱ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聂力</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微积分Ⅱ、高等数学Ⅱ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聂高琴</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微积分Ⅱ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范林元</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微积分Ⅱ、数学分析Ⅱ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167625">
            <w:pPr>
              <w:widowControl/>
              <w:jc w:val="center"/>
              <w:rPr>
                <w:rFonts w:ascii="宋体" w:hAnsi="宋体" w:cs="宋体"/>
                <w:color w:val="000000"/>
                <w:kern w:val="0"/>
                <w:sz w:val="24"/>
              </w:rPr>
            </w:pPr>
            <w:r w:rsidRPr="00D92BA6">
              <w:rPr>
                <w:rFonts w:ascii="宋体" w:hAnsi="宋体" w:cs="宋体" w:hint="eastAsia"/>
                <w:color w:val="000000"/>
                <w:kern w:val="0"/>
                <w:sz w:val="24"/>
              </w:rPr>
              <w:t>刘智聪</w:t>
            </w:r>
            <w:r w:rsidRPr="00D92BA6">
              <w:rPr>
                <w:rFonts w:ascii="Calibri" w:hAnsi="Calibri" w:cs="宋体"/>
                <w:color w:val="000000"/>
                <w:kern w:val="0"/>
                <w:sz w:val="24"/>
              </w:rPr>
              <w:t>\</w:t>
            </w:r>
            <w:r w:rsidRPr="00D92BA6">
              <w:rPr>
                <w:rFonts w:ascii="宋体" w:hAnsi="宋体" w:cs="宋体" w:hint="eastAsia"/>
                <w:color w:val="000000"/>
                <w:kern w:val="0"/>
                <w:sz w:val="24"/>
              </w:rPr>
              <w:t>陈涛</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高等数学Ⅱ、微积分Ⅱ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李显君</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微积分Ⅱ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李峰</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数学分析Ⅱ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陶桂平</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数学分析Ⅱ、微积分Ⅱ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简思</w:t>
            </w:r>
            <w:proofErr w:type="gramStart"/>
            <w:r w:rsidRPr="00D92BA6">
              <w:rPr>
                <w:rFonts w:ascii="宋体" w:hAnsi="宋体" w:cs="宋体" w:hint="eastAsia"/>
                <w:kern w:val="0"/>
                <w:sz w:val="24"/>
              </w:rPr>
              <w:t>綦</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数学分析Ⅱ</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nil"/>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统计学院</w:t>
            </w:r>
          </w:p>
        </w:tc>
        <w:tc>
          <w:tcPr>
            <w:tcW w:w="490"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刘黎明</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应用多元分析</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 xml:space="preserve"> 会计学院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叶青</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政府与非营利组织会计</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92"/>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 xml:space="preserve"> 会计学院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顾奋玲</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高级审计（本科）、政府审计专题（硕士）</w:t>
            </w:r>
            <w:r w:rsidR="00167625">
              <w:rPr>
                <w:rFonts w:ascii="宋体" w:hAnsi="宋体" w:cs="宋体" w:hint="eastAsia"/>
                <w:color w:val="000000"/>
                <w:kern w:val="0"/>
                <w:sz w:val="22"/>
                <w:szCs w:val="22"/>
              </w:rPr>
              <w:t>等</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167625">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本科/硕士/博士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72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安全与环境工程学院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谢中朋</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工程制图Ⅱ+AutoCAD上机</w:t>
            </w:r>
            <w:r w:rsidRPr="00D92BA6">
              <w:rPr>
                <w:rFonts w:ascii="宋体" w:hAnsi="宋体" w:cs="宋体" w:hint="eastAsia"/>
                <w:color w:val="000000"/>
                <w:kern w:val="0"/>
                <w:sz w:val="22"/>
                <w:szCs w:val="22"/>
              </w:rPr>
              <w:br/>
              <w:t>消防工程+火灾实验</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84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经济学院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闫云凤</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国际贸易实务（双语）、国际经济学、国际商务、全球价值</w:t>
            </w:r>
            <w:proofErr w:type="gramStart"/>
            <w:r w:rsidRPr="00D92BA6">
              <w:rPr>
                <w:rFonts w:ascii="宋体" w:hAnsi="宋体" w:cs="宋体" w:hint="eastAsia"/>
                <w:color w:val="000000"/>
                <w:kern w:val="0"/>
                <w:sz w:val="22"/>
                <w:szCs w:val="22"/>
              </w:rPr>
              <w:t>链理论</w:t>
            </w:r>
            <w:proofErr w:type="gramEnd"/>
            <w:r w:rsidRPr="00D92BA6">
              <w:rPr>
                <w:rFonts w:ascii="宋体" w:hAnsi="宋体" w:cs="宋体" w:hint="eastAsia"/>
                <w:color w:val="000000"/>
                <w:kern w:val="0"/>
                <w:sz w:val="22"/>
                <w:szCs w:val="22"/>
              </w:rPr>
              <w:t>及其应用</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经济学院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张连城</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中级宏观经济学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经济学院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周明生</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中级宏观经济学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经济学院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李智</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微观经济学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lastRenderedPageBreak/>
              <w:t>劳动经济学院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张航空</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多元统计与软件应用</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研究生</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84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劳动经济学院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吕学静</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社会保障学</w:t>
            </w:r>
            <w:r w:rsidRPr="00D92BA6">
              <w:rPr>
                <w:rFonts w:ascii="宋体" w:hAnsi="宋体" w:cs="宋体" w:hint="eastAsia"/>
                <w:color w:val="000000"/>
                <w:kern w:val="0"/>
                <w:sz w:val="22"/>
                <w:szCs w:val="22"/>
              </w:rPr>
              <w:br/>
              <w:t>比较社会保障制度研究专题</w:t>
            </w:r>
            <w:r w:rsidRPr="00D92BA6">
              <w:rPr>
                <w:rFonts w:ascii="宋体" w:hAnsi="宋体" w:cs="宋体" w:hint="eastAsia"/>
                <w:color w:val="000000"/>
                <w:kern w:val="0"/>
                <w:sz w:val="22"/>
                <w:szCs w:val="22"/>
              </w:rPr>
              <w:br/>
              <w:t>社会保障前言问题研究</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金融学院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陈奉先</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167625">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国际金融学（双语）</w:t>
            </w:r>
            <w:r w:rsidRPr="00D92BA6">
              <w:rPr>
                <w:rFonts w:ascii="宋体" w:hAnsi="宋体" w:cs="宋体" w:hint="eastAsia"/>
                <w:color w:val="000000"/>
                <w:kern w:val="0"/>
                <w:sz w:val="22"/>
                <w:szCs w:val="22"/>
              </w:rPr>
              <w:br/>
              <w:t>中级国际金融</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金融学院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张欲晓</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167625">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保险学</w:t>
            </w:r>
            <w:r w:rsidR="00167625">
              <w:rPr>
                <w:rFonts w:ascii="宋体" w:hAnsi="宋体" w:cs="宋体" w:hint="eastAsia"/>
                <w:color w:val="000000"/>
                <w:kern w:val="0"/>
                <w:sz w:val="22"/>
                <w:szCs w:val="22"/>
              </w:rPr>
              <w:t>、</w:t>
            </w:r>
            <w:r w:rsidRPr="00D92BA6">
              <w:rPr>
                <w:rFonts w:ascii="宋体" w:hAnsi="宋体" w:cs="宋体" w:hint="eastAsia"/>
                <w:color w:val="000000"/>
                <w:kern w:val="0"/>
                <w:sz w:val="22"/>
                <w:szCs w:val="22"/>
              </w:rPr>
              <w:t>风险管理</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15"/>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金融学院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徐新扩</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证券投资学</w:t>
            </w:r>
            <w:r w:rsidR="00167625">
              <w:rPr>
                <w:rFonts w:ascii="宋体" w:hAnsi="宋体" w:cs="宋体" w:hint="eastAsia"/>
                <w:color w:val="000000"/>
                <w:kern w:val="0"/>
                <w:sz w:val="22"/>
                <w:szCs w:val="22"/>
              </w:rPr>
              <w:t>、</w:t>
            </w:r>
            <w:r w:rsidRPr="00D92BA6">
              <w:rPr>
                <w:rFonts w:ascii="宋体" w:hAnsi="宋体" w:cs="宋体" w:hint="eastAsia"/>
                <w:color w:val="000000"/>
                <w:kern w:val="0"/>
                <w:sz w:val="22"/>
                <w:szCs w:val="22"/>
              </w:rPr>
              <w:t>投资学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945"/>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金融学院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龙菊</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金融市场学</w:t>
            </w:r>
            <w:r w:rsidR="00167625">
              <w:rPr>
                <w:rFonts w:ascii="宋体" w:hAnsi="宋体" w:cs="宋体" w:hint="eastAsia"/>
                <w:color w:val="000000"/>
                <w:kern w:val="0"/>
                <w:sz w:val="22"/>
                <w:szCs w:val="22"/>
              </w:rPr>
              <w:t>、</w:t>
            </w:r>
            <w:r w:rsidRPr="00D92BA6">
              <w:rPr>
                <w:rFonts w:ascii="宋体" w:hAnsi="宋体" w:cs="宋体" w:hint="eastAsia"/>
                <w:color w:val="000000"/>
                <w:kern w:val="0"/>
                <w:sz w:val="22"/>
                <w:szCs w:val="22"/>
              </w:rPr>
              <w:t>投资银行学</w:t>
            </w:r>
            <w:r w:rsidR="00167625">
              <w:rPr>
                <w:rFonts w:ascii="宋体" w:hAnsi="宋体" w:cs="宋体" w:hint="eastAsia"/>
                <w:color w:val="000000"/>
                <w:kern w:val="0"/>
                <w:sz w:val="22"/>
                <w:szCs w:val="22"/>
              </w:rPr>
              <w:t xml:space="preserve"> 等</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金融学院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周晔</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金融风险管理</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财税学院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王竞达</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企业价值评估、资产评估实务和案例分析、企业价值评估全英（本）</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财税学院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何辉</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中国税制、税收筹划、纳税评估</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财税学院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蔡秀云</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财政学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财税学院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曹静韬</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国家税收、税收筹划</w:t>
            </w:r>
            <w:r w:rsidRPr="00D92BA6">
              <w:rPr>
                <w:rFonts w:ascii="宋体" w:hAnsi="宋体" w:cs="宋体" w:hint="eastAsia"/>
                <w:color w:val="000000"/>
                <w:kern w:val="0"/>
                <w:sz w:val="22"/>
                <w:szCs w:val="22"/>
              </w:rPr>
              <w:br/>
              <w:t>国际税收理论与实务</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高秋萍</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高级英语</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贾冬梅</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英语阅读</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刘润楠</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经贸时事阅读</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张宏峰</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学术写作</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朱安博</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中西翻译流派</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张慧宇</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跨文化交际学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刘重霄</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文学翻译</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蒋立珠</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大学英语II</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杨郁</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大学英语</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lastRenderedPageBreak/>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高建平</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研究生综合英语</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高悦伶</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研究生综合英语</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曲文洁</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研究生综合英语</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马丹</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晚自习辅导</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张春玲</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晚自习辅导</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姚成贺</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晚自习辅导</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李冰</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晚自习辅导</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刘小溪</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晚自习辅导</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卢青亮</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晚自习辅导</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罗晓萌</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晚自习辅导</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外国语学院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张潮</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晚自习辅导</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成林萍</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中国近现代史纲要</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白习凤</w:t>
            </w:r>
            <w:proofErr w:type="gramEnd"/>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毛泽东思想与中国特色社会主义理论体系概论、</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84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何绍铭</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毛泽东思想和中国特色社会主义理论体系概论、</w:t>
            </w:r>
            <w:r w:rsidRPr="00D92BA6">
              <w:rPr>
                <w:rFonts w:ascii="宋体" w:hAnsi="宋体" w:cs="宋体" w:hint="eastAsia"/>
                <w:color w:val="000000"/>
                <w:kern w:val="0"/>
                <w:sz w:val="22"/>
                <w:szCs w:val="22"/>
              </w:rPr>
              <w:br/>
              <w:t>中国电影史</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191391" w:rsidRPr="00D92BA6" w:rsidTr="00167625">
        <w:trPr>
          <w:trHeight w:val="840"/>
        </w:trPr>
        <w:tc>
          <w:tcPr>
            <w:tcW w:w="1126" w:type="pct"/>
            <w:tcBorders>
              <w:top w:val="nil"/>
              <w:left w:val="single" w:sz="4" w:space="0" w:color="auto"/>
              <w:bottom w:val="single" w:sz="4" w:space="0" w:color="auto"/>
              <w:right w:val="single" w:sz="4" w:space="0" w:color="auto"/>
            </w:tcBorders>
            <w:shd w:val="clear" w:color="000000" w:fill="FFFFFF"/>
            <w:vAlign w:val="center"/>
          </w:tcPr>
          <w:p w:rsidR="00191391" w:rsidRPr="00D92BA6" w:rsidRDefault="00191391" w:rsidP="00D92BA6">
            <w:pPr>
              <w:widowControl/>
              <w:jc w:val="center"/>
              <w:rPr>
                <w:rFonts w:ascii="宋体" w:hAnsi="宋体" w:cs="宋体" w:hint="eastAsia"/>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tcPr>
          <w:p w:rsidR="00191391" w:rsidRPr="00D92BA6" w:rsidRDefault="00191391" w:rsidP="00D92BA6">
            <w:pPr>
              <w:widowControl/>
              <w:jc w:val="center"/>
              <w:rPr>
                <w:rFonts w:ascii="宋体" w:hAnsi="宋体" w:cs="宋体" w:hint="eastAsia"/>
                <w:color w:val="000000"/>
                <w:kern w:val="0"/>
                <w:sz w:val="22"/>
                <w:szCs w:val="22"/>
              </w:rPr>
            </w:pPr>
            <w:r w:rsidRPr="00191391">
              <w:rPr>
                <w:rFonts w:ascii="宋体" w:hAnsi="宋体" w:cs="宋体" w:hint="eastAsia"/>
                <w:color w:val="000000"/>
                <w:kern w:val="0"/>
                <w:sz w:val="22"/>
                <w:szCs w:val="22"/>
              </w:rPr>
              <w:t>汪朝晖</w:t>
            </w:r>
          </w:p>
        </w:tc>
        <w:tc>
          <w:tcPr>
            <w:tcW w:w="1718" w:type="pct"/>
            <w:tcBorders>
              <w:top w:val="nil"/>
              <w:left w:val="nil"/>
              <w:bottom w:val="single" w:sz="4" w:space="0" w:color="auto"/>
              <w:right w:val="single" w:sz="4" w:space="0" w:color="auto"/>
            </w:tcBorders>
            <w:shd w:val="clear" w:color="000000" w:fill="FFFFFF"/>
          </w:tcPr>
          <w:p w:rsidR="00191391" w:rsidRPr="00D92BA6" w:rsidRDefault="00191391" w:rsidP="00D92BA6">
            <w:pPr>
              <w:widowControl/>
              <w:jc w:val="center"/>
              <w:rPr>
                <w:rFonts w:ascii="宋体" w:hAnsi="宋体" w:cs="宋体" w:hint="eastAsia"/>
                <w:color w:val="000000"/>
                <w:kern w:val="0"/>
                <w:sz w:val="22"/>
                <w:szCs w:val="22"/>
              </w:rPr>
            </w:pPr>
            <w:r w:rsidRPr="00191391">
              <w:rPr>
                <w:rFonts w:ascii="宋体" w:hAnsi="宋体" w:cs="宋体" w:hint="eastAsia"/>
                <w:color w:val="000000"/>
                <w:kern w:val="0"/>
                <w:sz w:val="22"/>
                <w:szCs w:val="22"/>
              </w:rPr>
              <w:t>形势与政策 等</w:t>
            </w:r>
          </w:p>
        </w:tc>
        <w:tc>
          <w:tcPr>
            <w:tcW w:w="1233" w:type="pct"/>
            <w:tcBorders>
              <w:top w:val="nil"/>
              <w:left w:val="nil"/>
              <w:bottom w:val="single" w:sz="4" w:space="0" w:color="auto"/>
              <w:right w:val="single" w:sz="4" w:space="0" w:color="auto"/>
            </w:tcBorders>
            <w:shd w:val="clear" w:color="000000" w:fill="FFFFFF"/>
            <w:vAlign w:val="center"/>
          </w:tcPr>
          <w:p w:rsidR="00191391" w:rsidRPr="00D92BA6" w:rsidRDefault="00191391" w:rsidP="00D92BA6">
            <w:pPr>
              <w:widowControl/>
              <w:jc w:val="center"/>
              <w:rPr>
                <w:rFonts w:ascii="宋体" w:hAnsi="宋体" w:cs="宋体" w:hint="eastAsia"/>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tcPr>
          <w:p w:rsidR="00191391" w:rsidRPr="00D92BA6" w:rsidRDefault="00191391" w:rsidP="00D92BA6">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r>
      <w:tr w:rsidR="00191391" w:rsidRPr="00D92BA6" w:rsidTr="00167625">
        <w:trPr>
          <w:trHeight w:val="840"/>
        </w:trPr>
        <w:tc>
          <w:tcPr>
            <w:tcW w:w="1126" w:type="pct"/>
            <w:tcBorders>
              <w:top w:val="nil"/>
              <w:left w:val="single" w:sz="4" w:space="0" w:color="auto"/>
              <w:bottom w:val="single" w:sz="4" w:space="0" w:color="auto"/>
              <w:right w:val="single" w:sz="4" w:space="0" w:color="auto"/>
            </w:tcBorders>
            <w:shd w:val="clear" w:color="000000" w:fill="FFFFFF"/>
            <w:vAlign w:val="center"/>
          </w:tcPr>
          <w:p w:rsidR="00191391" w:rsidRPr="00D92BA6" w:rsidRDefault="00191391" w:rsidP="00D92BA6">
            <w:pPr>
              <w:widowControl/>
              <w:jc w:val="center"/>
              <w:rPr>
                <w:rFonts w:ascii="宋体" w:hAnsi="宋体" w:cs="宋体" w:hint="eastAsia"/>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tcPr>
          <w:p w:rsidR="00191391" w:rsidRPr="00D92BA6" w:rsidRDefault="00191391" w:rsidP="00D92BA6">
            <w:pPr>
              <w:widowControl/>
              <w:jc w:val="center"/>
              <w:rPr>
                <w:rFonts w:ascii="宋体" w:hAnsi="宋体" w:cs="宋体" w:hint="eastAsia"/>
                <w:color w:val="000000"/>
                <w:kern w:val="0"/>
                <w:sz w:val="22"/>
                <w:szCs w:val="22"/>
              </w:rPr>
            </w:pPr>
            <w:r w:rsidRPr="00191391">
              <w:rPr>
                <w:rFonts w:ascii="宋体" w:hAnsi="宋体" w:cs="宋体" w:hint="eastAsia"/>
                <w:color w:val="000000"/>
                <w:kern w:val="0"/>
                <w:sz w:val="22"/>
                <w:szCs w:val="22"/>
              </w:rPr>
              <w:t>王文鸾</w:t>
            </w:r>
          </w:p>
        </w:tc>
        <w:tc>
          <w:tcPr>
            <w:tcW w:w="1718" w:type="pct"/>
            <w:tcBorders>
              <w:top w:val="nil"/>
              <w:left w:val="nil"/>
              <w:bottom w:val="single" w:sz="4" w:space="0" w:color="auto"/>
              <w:right w:val="single" w:sz="4" w:space="0" w:color="auto"/>
            </w:tcBorders>
            <w:shd w:val="clear" w:color="000000" w:fill="FFFFFF"/>
          </w:tcPr>
          <w:p w:rsidR="00191391" w:rsidRPr="00D92BA6" w:rsidRDefault="00191391" w:rsidP="00D92BA6">
            <w:pPr>
              <w:widowControl/>
              <w:jc w:val="center"/>
              <w:rPr>
                <w:rFonts w:ascii="宋体" w:hAnsi="宋体" w:cs="宋体" w:hint="eastAsia"/>
                <w:color w:val="000000"/>
                <w:kern w:val="0"/>
                <w:sz w:val="22"/>
                <w:szCs w:val="22"/>
              </w:rPr>
            </w:pPr>
            <w:r w:rsidRPr="00191391">
              <w:rPr>
                <w:rFonts w:ascii="宋体" w:hAnsi="宋体" w:cs="宋体" w:hint="eastAsia"/>
                <w:color w:val="000000"/>
                <w:kern w:val="0"/>
                <w:sz w:val="22"/>
                <w:szCs w:val="22"/>
              </w:rPr>
              <w:t>中国</w:t>
            </w:r>
            <w:bookmarkStart w:id="0" w:name="_GoBack"/>
            <w:bookmarkEnd w:id="0"/>
            <w:r w:rsidRPr="00191391">
              <w:rPr>
                <w:rFonts w:ascii="宋体" w:hAnsi="宋体" w:cs="宋体" w:hint="eastAsia"/>
                <w:color w:val="000000"/>
                <w:kern w:val="0"/>
                <w:sz w:val="22"/>
                <w:szCs w:val="22"/>
              </w:rPr>
              <w:t>近现代史纲要 等</w:t>
            </w:r>
          </w:p>
        </w:tc>
        <w:tc>
          <w:tcPr>
            <w:tcW w:w="1233" w:type="pct"/>
            <w:tcBorders>
              <w:top w:val="nil"/>
              <w:left w:val="nil"/>
              <w:bottom w:val="single" w:sz="4" w:space="0" w:color="auto"/>
              <w:right w:val="single" w:sz="4" w:space="0" w:color="auto"/>
            </w:tcBorders>
            <w:shd w:val="clear" w:color="000000" w:fill="FFFFFF"/>
            <w:vAlign w:val="center"/>
          </w:tcPr>
          <w:p w:rsidR="00191391" w:rsidRPr="00D92BA6" w:rsidRDefault="00191391" w:rsidP="00D92BA6">
            <w:pPr>
              <w:widowControl/>
              <w:jc w:val="center"/>
              <w:rPr>
                <w:rFonts w:ascii="宋体" w:hAnsi="宋体" w:cs="宋体" w:hint="eastAsia"/>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tcPr>
          <w:p w:rsidR="00191391" w:rsidRPr="00D92BA6" w:rsidRDefault="00191391" w:rsidP="00D92BA6">
            <w:pPr>
              <w:widowControl/>
              <w:jc w:val="center"/>
              <w:rPr>
                <w:rFonts w:ascii="宋体" w:hAnsi="宋体" w:cs="宋体" w:hint="eastAsia"/>
                <w:color w:val="000000"/>
                <w:kern w:val="0"/>
                <w:sz w:val="22"/>
                <w:szCs w:val="22"/>
              </w:rPr>
            </w:pPr>
            <w:r>
              <w:rPr>
                <w:rFonts w:ascii="宋体" w:hAnsi="宋体" w:cs="宋体" w:hint="eastAsia"/>
                <w:color w:val="000000"/>
                <w:kern w:val="0"/>
                <w:sz w:val="22"/>
                <w:szCs w:val="22"/>
              </w:rPr>
              <w:t>1</w:t>
            </w:r>
          </w:p>
        </w:tc>
      </w:tr>
      <w:tr w:rsidR="00D92BA6" w:rsidRPr="00D92BA6" w:rsidTr="00167625">
        <w:trPr>
          <w:trHeight w:val="81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匡长福</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中国近现代史纲要、</w:t>
            </w:r>
            <w:r w:rsidRPr="00D92BA6">
              <w:rPr>
                <w:rFonts w:ascii="宋体" w:hAnsi="宋体" w:cs="宋体" w:hint="eastAsia"/>
                <w:color w:val="000000"/>
                <w:kern w:val="0"/>
                <w:sz w:val="22"/>
                <w:szCs w:val="22"/>
              </w:rPr>
              <w:br/>
              <w:t>创新原理及应用</w:t>
            </w:r>
            <w:r w:rsidRPr="00D92BA6">
              <w:rPr>
                <w:rFonts w:ascii="宋体" w:hAnsi="宋体" w:cs="宋体" w:hint="eastAsia"/>
                <w:color w:val="000000"/>
                <w:kern w:val="0"/>
                <w:sz w:val="22"/>
                <w:szCs w:val="22"/>
              </w:rPr>
              <w:br/>
              <w:t>宗教学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李厚羿</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马克思主义基本原理</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李久林</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中国近现代史纲要、</w:t>
            </w:r>
            <w:r w:rsidRPr="00D92BA6">
              <w:rPr>
                <w:rFonts w:ascii="宋体" w:hAnsi="宋体" w:cs="宋体" w:hint="eastAsia"/>
                <w:color w:val="000000"/>
                <w:kern w:val="0"/>
                <w:sz w:val="22"/>
                <w:szCs w:val="22"/>
              </w:rPr>
              <w:br/>
              <w:t>中国近现代革命与现代化专题研究</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刘冠军</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马克思主义基本原理概论</w:t>
            </w:r>
            <w:r w:rsidRPr="00D92BA6">
              <w:rPr>
                <w:rFonts w:ascii="宋体" w:hAnsi="宋体" w:cs="宋体" w:hint="eastAsia"/>
                <w:color w:val="000000"/>
                <w:kern w:val="0"/>
                <w:sz w:val="22"/>
                <w:szCs w:val="22"/>
              </w:rPr>
              <w:br/>
              <w:t>自然辩证法，等</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81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lastRenderedPageBreak/>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王峻</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中国近现代史纲要、</w:t>
            </w:r>
            <w:r w:rsidRPr="00D92BA6">
              <w:rPr>
                <w:rFonts w:ascii="宋体" w:hAnsi="宋体" w:cs="宋体" w:hint="eastAsia"/>
                <w:color w:val="000000"/>
                <w:kern w:val="0"/>
                <w:sz w:val="22"/>
                <w:szCs w:val="22"/>
              </w:rPr>
              <w:br/>
              <w:t>毛泽东思想和中国特色社会主义理论体系概论</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王颖</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思想道德修养与法律基础</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87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徐辉</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思修与</w:t>
            </w:r>
            <w:proofErr w:type="gramEnd"/>
            <w:r w:rsidRPr="00D92BA6">
              <w:rPr>
                <w:rFonts w:ascii="宋体" w:hAnsi="宋体" w:cs="宋体" w:hint="eastAsia"/>
                <w:color w:val="000000"/>
                <w:kern w:val="0"/>
                <w:sz w:val="22"/>
                <w:szCs w:val="22"/>
              </w:rPr>
              <w:t>法基、</w:t>
            </w:r>
            <w:r w:rsidRPr="00D92BA6">
              <w:rPr>
                <w:rFonts w:ascii="宋体" w:hAnsi="宋体" w:cs="宋体" w:hint="eastAsia"/>
                <w:color w:val="000000"/>
                <w:kern w:val="0"/>
                <w:sz w:val="22"/>
                <w:szCs w:val="22"/>
              </w:rPr>
              <w:br/>
              <w:t>社会心理学、</w:t>
            </w:r>
            <w:r w:rsidRPr="00D92BA6">
              <w:rPr>
                <w:rFonts w:ascii="宋体" w:hAnsi="宋体" w:cs="宋体" w:hint="eastAsia"/>
                <w:color w:val="000000"/>
                <w:kern w:val="0"/>
                <w:sz w:val="22"/>
                <w:szCs w:val="22"/>
              </w:rPr>
              <w:br/>
              <w:t>心理健康与思想政治教育</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宋恩平</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毛泽东思想和中国特色社会主义理论体系概论</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855"/>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李丽娜</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形势与政策、</w:t>
            </w:r>
            <w:r w:rsidRPr="00D92BA6">
              <w:rPr>
                <w:rFonts w:ascii="宋体" w:hAnsi="宋体" w:cs="宋体" w:hint="eastAsia"/>
                <w:color w:val="000000"/>
                <w:kern w:val="0"/>
                <w:sz w:val="22"/>
                <w:szCs w:val="22"/>
              </w:rPr>
              <w:br/>
              <w:t>《理想国》导读、</w:t>
            </w:r>
            <w:r w:rsidRPr="00D92BA6">
              <w:rPr>
                <w:rFonts w:ascii="宋体" w:hAnsi="宋体" w:cs="宋体" w:hint="eastAsia"/>
                <w:color w:val="000000"/>
                <w:kern w:val="0"/>
                <w:sz w:val="22"/>
                <w:szCs w:val="22"/>
              </w:rPr>
              <w:br/>
              <w:t>西方政治伦理专题研究</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87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梁玉秋</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毛泽东思想和中国特色社会主义理论体系概论、</w:t>
            </w:r>
            <w:r w:rsidRPr="00D92BA6">
              <w:rPr>
                <w:rFonts w:ascii="宋体" w:hAnsi="宋体" w:cs="宋体" w:hint="eastAsia"/>
                <w:color w:val="000000"/>
                <w:kern w:val="0"/>
                <w:sz w:val="22"/>
                <w:szCs w:val="22"/>
              </w:rPr>
              <w:br/>
              <w:t>中国共产党中央文献选读</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15"/>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王靖华</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形势与政策、</w:t>
            </w:r>
            <w:r w:rsidRPr="00D92BA6">
              <w:rPr>
                <w:rFonts w:ascii="宋体" w:hAnsi="宋体" w:cs="宋体" w:hint="eastAsia"/>
                <w:color w:val="000000"/>
                <w:kern w:val="0"/>
                <w:sz w:val="22"/>
                <w:szCs w:val="22"/>
              </w:rPr>
              <w:br/>
              <w:t>新媒体与思想政治教育创新研究</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王晓红</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形势与政策</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1125"/>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周宇宏</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毛泽东思想和中国特色社会主义理论体系概论、</w:t>
            </w:r>
            <w:r w:rsidRPr="00D92BA6">
              <w:rPr>
                <w:rFonts w:ascii="宋体" w:hAnsi="宋体" w:cs="宋体" w:hint="eastAsia"/>
                <w:color w:val="000000"/>
                <w:kern w:val="0"/>
                <w:sz w:val="22"/>
                <w:szCs w:val="22"/>
              </w:rPr>
              <w:br/>
              <w:t>马克思主义经典著作选读、</w:t>
            </w:r>
            <w:r w:rsidRPr="00D92BA6">
              <w:rPr>
                <w:rFonts w:ascii="宋体" w:hAnsi="宋体" w:cs="宋体" w:hint="eastAsia"/>
                <w:color w:val="000000"/>
                <w:kern w:val="0"/>
                <w:sz w:val="22"/>
                <w:szCs w:val="22"/>
              </w:rPr>
              <w:br/>
              <w:t>马克思主义中国化专题研究</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本科/硕士/硕士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1395"/>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谷军</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毛泽东思想和中国特色社会主义理论体系概论、</w:t>
            </w:r>
            <w:r w:rsidRPr="00D92BA6">
              <w:rPr>
                <w:rFonts w:ascii="宋体" w:hAnsi="宋体" w:cs="宋体" w:hint="eastAsia"/>
                <w:color w:val="000000"/>
                <w:kern w:val="0"/>
                <w:sz w:val="22"/>
                <w:szCs w:val="22"/>
              </w:rPr>
              <w:br/>
              <w:t>毛泽东思想和中国特色社会主义理论实践课、</w:t>
            </w:r>
            <w:r w:rsidRPr="00D92BA6">
              <w:rPr>
                <w:rFonts w:ascii="宋体" w:hAnsi="宋体" w:cs="宋体" w:hint="eastAsia"/>
                <w:color w:val="000000"/>
                <w:kern w:val="0"/>
                <w:sz w:val="22"/>
                <w:szCs w:val="22"/>
              </w:rPr>
              <w:br/>
              <w:t>市场经济热点问题研究</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117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马克思主义学院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张晓萍</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毛泽东思想和中国特色社会主义理论体系概论、</w:t>
            </w:r>
            <w:r w:rsidRPr="00D92BA6">
              <w:rPr>
                <w:rFonts w:ascii="宋体" w:hAnsi="宋体" w:cs="宋体" w:hint="eastAsia"/>
                <w:color w:val="000000"/>
                <w:kern w:val="0"/>
                <w:sz w:val="22"/>
                <w:szCs w:val="22"/>
              </w:rPr>
              <w:br/>
              <w:t>毛泽东思想和中国特色社会主义理论体系概论实践教学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文化与传播学院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彭利芝</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中国文学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文化与传播学院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何磊</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应用写作</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文化与传播学院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朱琳</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应用文写作、外国文学</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1425"/>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法学院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尚琤</w:t>
            </w:r>
          </w:p>
        </w:tc>
        <w:tc>
          <w:tcPr>
            <w:tcW w:w="1718" w:type="pct"/>
            <w:tcBorders>
              <w:top w:val="nil"/>
              <w:left w:val="nil"/>
              <w:bottom w:val="single" w:sz="4" w:space="0" w:color="auto"/>
              <w:right w:val="single" w:sz="4" w:space="0" w:color="auto"/>
            </w:tcBorders>
            <w:shd w:val="clear" w:color="000000" w:fill="FFFFFF"/>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中国法制史、</w:t>
            </w:r>
            <w:r w:rsidRPr="00D92BA6">
              <w:rPr>
                <w:rFonts w:ascii="宋体" w:hAnsi="宋体" w:cs="宋体" w:hint="eastAsia"/>
                <w:color w:val="000000"/>
                <w:kern w:val="0"/>
                <w:sz w:val="22"/>
                <w:szCs w:val="22"/>
              </w:rPr>
              <w:br/>
              <w:t>外国法制史、</w:t>
            </w:r>
            <w:r w:rsidRPr="00D92BA6">
              <w:rPr>
                <w:rFonts w:ascii="宋体" w:hAnsi="宋体" w:cs="宋体" w:hint="eastAsia"/>
                <w:color w:val="000000"/>
                <w:kern w:val="0"/>
                <w:sz w:val="22"/>
                <w:szCs w:val="22"/>
              </w:rPr>
              <w:br/>
              <w:t>学科英语、</w:t>
            </w:r>
            <w:r w:rsidRPr="00D92BA6">
              <w:rPr>
                <w:rFonts w:ascii="宋体" w:hAnsi="宋体" w:cs="宋体" w:hint="eastAsia"/>
                <w:color w:val="000000"/>
                <w:kern w:val="0"/>
                <w:sz w:val="22"/>
                <w:szCs w:val="22"/>
              </w:rPr>
              <w:br/>
              <w:t>法律</w:t>
            </w:r>
            <w:proofErr w:type="gramStart"/>
            <w:r w:rsidRPr="00D92BA6">
              <w:rPr>
                <w:rFonts w:ascii="宋体" w:hAnsi="宋体" w:cs="宋体" w:hint="eastAsia"/>
                <w:color w:val="000000"/>
                <w:kern w:val="0"/>
                <w:sz w:val="22"/>
                <w:szCs w:val="22"/>
              </w:rPr>
              <w:t>英语法硕班</w:t>
            </w:r>
            <w:proofErr w:type="gramEnd"/>
            <w:r w:rsidRPr="00D92BA6">
              <w:rPr>
                <w:rFonts w:ascii="宋体" w:hAnsi="宋体" w:cs="宋体" w:hint="eastAsia"/>
                <w:color w:val="000000"/>
                <w:kern w:val="0"/>
                <w:sz w:val="22"/>
                <w:szCs w:val="22"/>
              </w:rPr>
              <w:t>、</w:t>
            </w:r>
            <w:r w:rsidRPr="00D92BA6">
              <w:rPr>
                <w:rFonts w:ascii="宋体" w:hAnsi="宋体" w:cs="宋体" w:hint="eastAsia"/>
                <w:color w:val="000000"/>
                <w:kern w:val="0"/>
                <w:sz w:val="22"/>
                <w:szCs w:val="22"/>
              </w:rPr>
              <w:br/>
              <w:t>中国法制史专题</w:t>
            </w:r>
            <w:proofErr w:type="gramStart"/>
            <w:r w:rsidRPr="00D92BA6">
              <w:rPr>
                <w:rFonts w:ascii="宋体" w:hAnsi="宋体" w:cs="宋体" w:hint="eastAsia"/>
                <w:color w:val="000000"/>
                <w:kern w:val="0"/>
                <w:sz w:val="22"/>
                <w:szCs w:val="22"/>
              </w:rPr>
              <w:t>法硕班</w:t>
            </w:r>
            <w:proofErr w:type="gramEnd"/>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本科/本科/硕士/硕士/硕士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lastRenderedPageBreak/>
              <w:t>法学院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金晓晨</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国际经济法</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本科生</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114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法学院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proofErr w:type="gramStart"/>
            <w:r w:rsidRPr="00D92BA6">
              <w:rPr>
                <w:rFonts w:ascii="宋体" w:hAnsi="宋体" w:cs="宋体" w:hint="eastAsia"/>
                <w:color w:val="000000"/>
                <w:kern w:val="0"/>
                <w:sz w:val="22"/>
                <w:szCs w:val="22"/>
              </w:rPr>
              <w:t>沈敏荣</w:t>
            </w:r>
            <w:proofErr w:type="gramEnd"/>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竞争法、</w:t>
            </w:r>
            <w:r w:rsidRPr="00D92BA6">
              <w:rPr>
                <w:rFonts w:ascii="宋体" w:hAnsi="宋体" w:cs="宋体" w:hint="eastAsia"/>
                <w:color w:val="000000"/>
                <w:kern w:val="0"/>
                <w:sz w:val="22"/>
                <w:szCs w:val="22"/>
              </w:rPr>
              <w:br/>
              <w:t>论语要义、</w:t>
            </w:r>
            <w:r w:rsidRPr="00D92BA6">
              <w:rPr>
                <w:rFonts w:ascii="宋体" w:hAnsi="宋体" w:cs="宋体" w:hint="eastAsia"/>
                <w:color w:val="000000"/>
                <w:kern w:val="0"/>
                <w:sz w:val="22"/>
                <w:szCs w:val="22"/>
              </w:rPr>
              <w:br/>
              <w:t>论语要义、</w:t>
            </w:r>
            <w:r w:rsidRPr="00D92BA6">
              <w:rPr>
                <w:rFonts w:ascii="宋体" w:hAnsi="宋体" w:cs="宋体" w:hint="eastAsia"/>
                <w:color w:val="000000"/>
                <w:kern w:val="0"/>
                <w:sz w:val="22"/>
                <w:szCs w:val="22"/>
              </w:rPr>
              <w:br/>
              <w:t>竞争法研究</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本科/本科/硕士/硕士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法学院</w:t>
            </w:r>
          </w:p>
        </w:tc>
        <w:tc>
          <w:tcPr>
            <w:tcW w:w="490"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尹少成</w:t>
            </w:r>
          </w:p>
        </w:tc>
        <w:tc>
          <w:tcPr>
            <w:tcW w:w="1718"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行政法与行政诉讼法</w:t>
            </w:r>
          </w:p>
        </w:tc>
        <w:tc>
          <w:tcPr>
            <w:tcW w:w="1233"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本科/硕士</w:t>
            </w:r>
          </w:p>
        </w:tc>
        <w:tc>
          <w:tcPr>
            <w:tcW w:w="434" w:type="pct"/>
            <w:tcBorders>
              <w:top w:val="nil"/>
              <w:left w:val="nil"/>
              <w:bottom w:val="single" w:sz="4" w:space="0" w:color="auto"/>
              <w:right w:val="single" w:sz="4" w:space="0" w:color="auto"/>
            </w:tcBorders>
            <w:shd w:val="clear" w:color="000000" w:fill="FFFFFF"/>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信息学院</w:t>
            </w:r>
          </w:p>
        </w:tc>
        <w:tc>
          <w:tcPr>
            <w:tcW w:w="490"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尚华艳</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工程制图、工程估价学</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auto" w:fill="auto"/>
            <w:vAlign w:val="center"/>
            <w:hideMark/>
          </w:tcPr>
          <w:p w:rsidR="00D92BA6" w:rsidRPr="00D92BA6" w:rsidRDefault="00167625" w:rsidP="00D92BA6">
            <w:pPr>
              <w:widowControl/>
              <w:jc w:val="center"/>
              <w:rPr>
                <w:kern w:val="0"/>
                <w:sz w:val="24"/>
              </w:rPr>
            </w:pPr>
            <w:r>
              <w:rPr>
                <w:rFonts w:hint="eastAsia"/>
                <w:kern w:val="0"/>
                <w:sz w:val="24"/>
              </w:rPr>
              <w:t>1</w:t>
            </w:r>
            <w:r w:rsidR="00D92BA6" w:rsidRPr="00D92BA6">
              <w:rPr>
                <w:kern w:val="0"/>
                <w:sz w:val="24"/>
              </w:rPr>
              <w:t xml:space="preserve">　</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信息学院</w:t>
            </w:r>
          </w:p>
        </w:tc>
        <w:tc>
          <w:tcPr>
            <w:tcW w:w="490"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周晓磊</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互联网开发</w:t>
            </w:r>
            <w:r w:rsidRPr="00D92BA6">
              <w:rPr>
                <w:rFonts w:ascii="Arial" w:hAnsi="Arial" w:cs="Arial"/>
                <w:kern w:val="0"/>
                <w:sz w:val="24"/>
              </w:rPr>
              <w:t>-</w:t>
            </w:r>
            <w:r w:rsidRPr="00D92BA6">
              <w:rPr>
                <w:rFonts w:ascii="宋体" w:hAnsi="宋体" w:cs="宋体" w:hint="eastAsia"/>
                <w:kern w:val="0"/>
                <w:sz w:val="24"/>
              </w:rPr>
              <w:t>网页设计基础、计算机硬件与系统软件</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kern w:val="0"/>
                <w:sz w:val="24"/>
              </w:rPr>
            </w:pPr>
            <w:r w:rsidRPr="00D92BA6">
              <w:rPr>
                <w:kern w:val="0"/>
                <w:sz w:val="24"/>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信息学院</w:t>
            </w:r>
          </w:p>
        </w:tc>
        <w:tc>
          <w:tcPr>
            <w:tcW w:w="490"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卢山</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kern w:val="0"/>
                <w:sz w:val="24"/>
              </w:rPr>
            </w:pPr>
            <w:r w:rsidRPr="00D92BA6">
              <w:rPr>
                <w:kern w:val="0"/>
                <w:sz w:val="24"/>
              </w:rPr>
              <w:t>C</w:t>
            </w:r>
            <w:r w:rsidRPr="00D92BA6">
              <w:rPr>
                <w:rFonts w:ascii="宋体" w:hAnsi="宋体" w:hint="eastAsia"/>
                <w:kern w:val="0"/>
                <w:sz w:val="24"/>
              </w:rPr>
              <w:t>语言</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kern w:val="0"/>
                <w:sz w:val="24"/>
              </w:rPr>
            </w:pPr>
            <w:r w:rsidRPr="00D92BA6">
              <w:rPr>
                <w:kern w:val="0"/>
                <w:sz w:val="24"/>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信息学院</w:t>
            </w:r>
          </w:p>
        </w:tc>
        <w:tc>
          <w:tcPr>
            <w:tcW w:w="490"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武装</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数字逻辑与数字电路</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kern w:val="0"/>
                <w:sz w:val="24"/>
              </w:rPr>
            </w:pPr>
            <w:r w:rsidRPr="00D92BA6">
              <w:rPr>
                <w:kern w:val="0"/>
                <w:sz w:val="24"/>
              </w:rPr>
              <w:t>1</w:t>
            </w:r>
          </w:p>
        </w:tc>
      </w:tr>
      <w:tr w:rsidR="00D92BA6" w:rsidRPr="00D92BA6" w:rsidTr="00167625">
        <w:trPr>
          <w:trHeight w:val="600"/>
        </w:trPr>
        <w:tc>
          <w:tcPr>
            <w:tcW w:w="1126" w:type="pct"/>
            <w:tcBorders>
              <w:top w:val="nil"/>
              <w:left w:val="single" w:sz="4" w:space="0" w:color="auto"/>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color w:val="000000"/>
                <w:kern w:val="0"/>
                <w:sz w:val="22"/>
                <w:szCs w:val="22"/>
              </w:rPr>
            </w:pPr>
            <w:r w:rsidRPr="00D92BA6">
              <w:rPr>
                <w:rFonts w:ascii="宋体" w:hAnsi="宋体" w:cs="宋体" w:hint="eastAsia"/>
                <w:color w:val="000000"/>
                <w:kern w:val="0"/>
                <w:sz w:val="22"/>
                <w:szCs w:val="22"/>
              </w:rPr>
              <w:t>信息学院</w:t>
            </w:r>
          </w:p>
        </w:tc>
        <w:tc>
          <w:tcPr>
            <w:tcW w:w="490"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刘克强</w:t>
            </w:r>
          </w:p>
        </w:tc>
        <w:tc>
          <w:tcPr>
            <w:tcW w:w="1718"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数据库应用</w:t>
            </w:r>
          </w:p>
        </w:tc>
        <w:tc>
          <w:tcPr>
            <w:tcW w:w="1233"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rFonts w:ascii="宋体" w:hAnsi="宋体" w:cs="宋体"/>
                <w:kern w:val="0"/>
                <w:sz w:val="24"/>
              </w:rPr>
            </w:pPr>
            <w:r w:rsidRPr="00D92BA6">
              <w:rPr>
                <w:rFonts w:ascii="宋体" w:hAnsi="宋体" w:cs="宋体" w:hint="eastAsia"/>
                <w:kern w:val="0"/>
                <w:sz w:val="24"/>
              </w:rPr>
              <w:t>本科</w:t>
            </w:r>
          </w:p>
        </w:tc>
        <w:tc>
          <w:tcPr>
            <w:tcW w:w="434" w:type="pct"/>
            <w:tcBorders>
              <w:top w:val="nil"/>
              <w:left w:val="nil"/>
              <w:bottom w:val="single" w:sz="4" w:space="0" w:color="auto"/>
              <w:right w:val="single" w:sz="4" w:space="0" w:color="auto"/>
            </w:tcBorders>
            <w:shd w:val="clear" w:color="auto" w:fill="auto"/>
            <w:vAlign w:val="center"/>
            <w:hideMark/>
          </w:tcPr>
          <w:p w:rsidR="00D92BA6" w:rsidRPr="00D92BA6" w:rsidRDefault="00D92BA6" w:rsidP="00D92BA6">
            <w:pPr>
              <w:widowControl/>
              <w:jc w:val="center"/>
              <w:rPr>
                <w:kern w:val="0"/>
                <w:sz w:val="24"/>
              </w:rPr>
            </w:pPr>
            <w:r w:rsidRPr="00D92BA6">
              <w:rPr>
                <w:kern w:val="0"/>
                <w:sz w:val="24"/>
              </w:rPr>
              <w:t>1</w:t>
            </w:r>
          </w:p>
        </w:tc>
      </w:tr>
    </w:tbl>
    <w:p w:rsidR="00157B1C" w:rsidRPr="006D7869" w:rsidRDefault="00157B1C" w:rsidP="00157B1C">
      <w:pPr>
        <w:rPr>
          <w:sz w:val="32"/>
          <w:szCs w:val="32"/>
        </w:rPr>
      </w:pPr>
    </w:p>
    <w:p w:rsidR="00157B1C" w:rsidRDefault="00157B1C" w:rsidP="00157B1C">
      <w:pPr>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sidRPr="006D7869">
        <w:rPr>
          <w:rFonts w:ascii="黑体" w:eastAsia="黑体" w:hAnsi="黑体" w:cs="宋体" w:hint="eastAsia"/>
          <w:color w:val="000000"/>
          <w:kern w:val="0"/>
          <w:sz w:val="32"/>
          <w:szCs w:val="32"/>
        </w:rPr>
        <w:t>助</w:t>
      </w:r>
      <w:r>
        <w:rPr>
          <w:rFonts w:ascii="黑体" w:eastAsia="黑体" w:hAnsi="黑体" w:cs="宋体" w:hint="eastAsia"/>
          <w:color w:val="000000"/>
          <w:kern w:val="0"/>
          <w:sz w:val="32"/>
          <w:szCs w:val="32"/>
        </w:rPr>
        <w:t>管”</w:t>
      </w:r>
      <w:r w:rsidRPr="006D7869">
        <w:rPr>
          <w:rFonts w:ascii="黑体" w:eastAsia="黑体" w:hAnsi="黑体" w:cs="宋体" w:hint="eastAsia"/>
          <w:color w:val="000000"/>
          <w:kern w:val="0"/>
          <w:sz w:val="32"/>
          <w:szCs w:val="32"/>
        </w:rPr>
        <w:t>岗位批准设置数</w:t>
      </w:r>
    </w:p>
    <w:tbl>
      <w:tblPr>
        <w:tblW w:w="5000" w:type="pct"/>
        <w:tblLook w:val="04A0" w:firstRow="1" w:lastRow="0" w:firstColumn="1" w:lastColumn="0" w:noHBand="0" w:noVBand="1"/>
      </w:tblPr>
      <w:tblGrid>
        <w:gridCol w:w="840"/>
        <w:gridCol w:w="3410"/>
        <w:gridCol w:w="1933"/>
        <w:gridCol w:w="3103"/>
      </w:tblGrid>
      <w:tr w:rsidR="00167625" w:rsidRPr="00167625" w:rsidTr="00167625">
        <w:trPr>
          <w:trHeight w:val="600"/>
        </w:trPr>
        <w:tc>
          <w:tcPr>
            <w:tcW w:w="452" w:type="pct"/>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b/>
                <w:bCs/>
                <w:kern w:val="0"/>
                <w:sz w:val="22"/>
                <w:szCs w:val="22"/>
              </w:rPr>
            </w:pPr>
            <w:r w:rsidRPr="00167625">
              <w:rPr>
                <w:rFonts w:ascii="宋体" w:hAnsi="宋体" w:cs="宋体" w:hint="eastAsia"/>
                <w:b/>
                <w:bCs/>
                <w:kern w:val="0"/>
                <w:sz w:val="22"/>
                <w:szCs w:val="22"/>
              </w:rPr>
              <w:t>序号</w:t>
            </w:r>
          </w:p>
        </w:tc>
        <w:tc>
          <w:tcPr>
            <w:tcW w:w="1836" w:type="pct"/>
            <w:tcBorders>
              <w:top w:val="single" w:sz="4" w:space="0" w:color="auto"/>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b/>
                <w:bCs/>
                <w:color w:val="000000"/>
                <w:kern w:val="0"/>
                <w:sz w:val="22"/>
                <w:szCs w:val="22"/>
              </w:rPr>
            </w:pPr>
            <w:r w:rsidRPr="00167625">
              <w:rPr>
                <w:rFonts w:ascii="宋体" w:hAnsi="宋体" w:cs="宋体" w:hint="eastAsia"/>
                <w:b/>
                <w:bCs/>
                <w:color w:val="000000"/>
                <w:kern w:val="0"/>
                <w:sz w:val="22"/>
                <w:szCs w:val="22"/>
              </w:rPr>
              <w:t>所在部门</w:t>
            </w:r>
          </w:p>
        </w:tc>
        <w:tc>
          <w:tcPr>
            <w:tcW w:w="1041" w:type="pct"/>
            <w:tcBorders>
              <w:top w:val="single" w:sz="4" w:space="0" w:color="auto"/>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b/>
                <w:bCs/>
                <w:color w:val="000000"/>
                <w:kern w:val="0"/>
                <w:sz w:val="22"/>
                <w:szCs w:val="22"/>
              </w:rPr>
            </w:pPr>
            <w:r w:rsidRPr="00167625">
              <w:rPr>
                <w:rFonts w:ascii="宋体" w:hAnsi="宋体" w:cs="宋体" w:hint="eastAsia"/>
                <w:b/>
                <w:bCs/>
                <w:color w:val="000000"/>
                <w:kern w:val="0"/>
                <w:sz w:val="22"/>
                <w:szCs w:val="22"/>
              </w:rPr>
              <w:t>审批岗位数</w:t>
            </w:r>
          </w:p>
        </w:tc>
        <w:tc>
          <w:tcPr>
            <w:tcW w:w="1671" w:type="pct"/>
            <w:tcBorders>
              <w:top w:val="single" w:sz="4" w:space="0" w:color="auto"/>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b/>
                <w:bCs/>
                <w:color w:val="000000"/>
                <w:kern w:val="0"/>
                <w:sz w:val="22"/>
                <w:szCs w:val="22"/>
              </w:rPr>
            </w:pPr>
            <w:r w:rsidRPr="00167625">
              <w:rPr>
                <w:rFonts w:ascii="宋体" w:hAnsi="宋体" w:cs="宋体" w:hint="eastAsia"/>
                <w:b/>
                <w:bCs/>
                <w:color w:val="000000"/>
                <w:kern w:val="0"/>
                <w:sz w:val="22"/>
                <w:szCs w:val="22"/>
              </w:rPr>
              <w:t>申请联系人</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组织部</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w:t>
            </w:r>
          </w:p>
        </w:tc>
        <w:tc>
          <w:tcPr>
            <w:tcW w:w="167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张老师，83952014　</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杂志总社</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宛老师，65976610</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3</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发展规划处</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4</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王老师，83951368</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4</w:t>
            </w:r>
          </w:p>
        </w:tc>
        <w:tc>
          <w:tcPr>
            <w:tcW w:w="1836"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纪委办公室</w:t>
            </w:r>
          </w:p>
        </w:tc>
        <w:tc>
          <w:tcPr>
            <w:tcW w:w="104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DF17E4">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5</w:t>
            </w:r>
          </w:p>
        </w:tc>
        <w:tc>
          <w:tcPr>
            <w:tcW w:w="1836"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国际合作交流处</w:t>
            </w:r>
          </w:p>
        </w:tc>
        <w:tc>
          <w:tcPr>
            <w:tcW w:w="104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3</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陈老师，83952983</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6</w:t>
            </w:r>
          </w:p>
        </w:tc>
        <w:tc>
          <w:tcPr>
            <w:tcW w:w="1836"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教务处</w:t>
            </w:r>
          </w:p>
        </w:tc>
        <w:tc>
          <w:tcPr>
            <w:tcW w:w="104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11</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王老师，83952059</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7</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审计处</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w:t>
            </w:r>
          </w:p>
        </w:tc>
        <w:tc>
          <w:tcPr>
            <w:tcW w:w="167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许老师，83951747　</w:t>
            </w:r>
          </w:p>
        </w:tc>
      </w:tr>
      <w:tr w:rsidR="00167625" w:rsidRPr="00167625" w:rsidTr="00167625">
        <w:trPr>
          <w:trHeight w:val="765"/>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8</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档案馆</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6</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王老师，83952350</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9</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对外联络合作处</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4</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邱老师，83952993</w:t>
            </w:r>
          </w:p>
        </w:tc>
      </w:tr>
      <w:tr w:rsidR="00167625" w:rsidRPr="00167625" w:rsidTr="00167625">
        <w:trPr>
          <w:trHeight w:val="525"/>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10</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学生处</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10</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张老师，83951530</w:t>
            </w:r>
          </w:p>
        </w:tc>
      </w:tr>
      <w:tr w:rsidR="00167625" w:rsidRPr="00167625" w:rsidTr="00167625">
        <w:trPr>
          <w:trHeight w:val="525"/>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lastRenderedPageBreak/>
              <w:t>11</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工商管理学院</w:t>
            </w:r>
          </w:p>
        </w:tc>
        <w:tc>
          <w:tcPr>
            <w:tcW w:w="1041" w:type="pct"/>
            <w:tcBorders>
              <w:top w:val="nil"/>
              <w:left w:val="nil"/>
              <w:bottom w:val="single" w:sz="8" w:space="0" w:color="auto"/>
              <w:right w:val="single" w:sz="8" w:space="0" w:color="auto"/>
            </w:tcBorders>
            <w:shd w:val="clear" w:color="000000" w:fill="FFFFFF"/>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3</w:t>
            </w:r>
          </w:p>
        </w:tc>
        <w:tc>
          <w:tcPr>
            <w:tcW w:w="1671" w:type="pct"/>
            <w:tcBorders>
              <w:top w:val="nil"/>
              <w:left w:val="nil"/>
              <w:bottom w:val="single" w:sz="8" w:space="0" w:color="auto"/>
              <w:right w:val="single" w:sz="8" w:space="0" w:color="auto"/>
            </w:tcBorders>
            <w:shd w:val="clear" w:color="000000" w:fill="FFFFFF"/>
            <w:noWrap/>
            <w:vAlign w:val="center"/>
            <w:hideMark/>
          </w:tcPr>
          <w:p w:rsidR="00167625" w:rsidRPr="00167625" w:rsidRDefault="00A85F8F" w:rsidP="00167625">
            <w:pPr>
              <w:widowControl/>
              <w:jc w:val="center"/>
              <w:rPr>
                <w:rFonts w:ascii="宋体" w:hAnsi="宋体" w:cs="宋体"/>
                <w:kern w:val="0"/>
                <w:sz w:val="22"/>
                <w:szCs w:val="22"/>
              </w:rPr>
            </w:pPr>
            <w:r>
              <w:rPr>
                <w:rFonts w:ascii="宋体" w:hAnsi="宋体" w:cs="宋体" w:hint="eastAsia"/>
                <w:kern w:val="0"/>
                <w:sz w:val="22"/>
                <w:szCs w:val="22"/>
              </w:rPr>
              <w:t>张老师，83951951</w:t>
            </w:r>
          </w:p>
        </w:tc>
      </w:tr>
      <w:tr w:rsidR="00167625" w:rsidRPr="00167625" w:rsidTr="00167625">
        <w:trPr>
          <w:trHeight w:val="555"/>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12</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马克思主义学院</w:t>
            </w:r>
          </w:p>
        </w:tc>
        <w:tc>
          <w:tcPr>
            <w:tcW w:w="104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Cs w:val="21"/>
              </w:rPr>
            </w:pPr>
            <w:r w:rsidRPr="00167625">
              <w:rPr>
                <w:rFonts w:ascii="宋体" w:hAnsi="宋体" w:cs="宋体" w:hint="eastAsia"/>
                <w:kern w:val="0"/>
                <w:szCs w:val="21"/>
              </w:rPr>
              <w:t>3</w:t>
            </w:r>
          </w:p>
        </w:tc>
        <w:tc>
          <w:tcPr>
            <w:tcW w:w="1671" w:type="pct"/>
            <w:tcBorders>
              <w:top w:val="nil"/>
              <w:left w:val="nil"/>
              <w:bottom w:val="single" w:sz="8" w:space="0" w:color="auto"/>
              <w:right w:val="single" w:sz="8" w:space="0" w:color="auto"/>
            </w:tcBorders>
            <w:shd w:val="clear" w:color="000000" w:fill="FFFFFF"/>
            <w:noWrap/>
            <w:vAlign w:val="center"/>
            <w:hideMark/>
          </w:tcPr>
          <w:p w:rsidR="00167625" w:rsidRPr="00167625" w:rsidRDefault="00947CA0" w:rsidP="00167625">
            <w:pPr>
              <w:widowControl/>
              <w:jc w:val="center"/>
              <w:rPr>
                <w:rFonts w:ascii="宋体" w:hAnsi="宋体" w:cs="宋体"/>
                <w:kern w:val="0"/>
                <w:sz w:val="22"/>
                <w:szCs w:val="22"/>
              </w:rPr>
            </w:pPr>
            <w:r>
              <w:rPr>
                <w:rFonts w:ascii="宋体" w:hAnsi="宋体" w:cs="宋体" w:hint="eastAsia"/>
                <w:kern w:val="0"/>
                <w:sz w:val="22"/>
                <w:szCs w:val="22"/>
              </w:rPr>
              <w:t>刘</w:t>
            </w:r>
            <w:r w:rsidR="00A85F8F">
              <w:rPr>
                <w:rFonts w:ascii="宋体" w:hAnsi="宋体" w:cs="宋体" w:hint="eastAsia"/>
                <w:kern w:val="0"/>
                <w:sz w:val="22"/>
                <w:szCs w:val="22"/>
              </w:rPr>
              <w:t>老师，8395</w:t>
            </w:r>
            <w:r>
              <w:rPr>
                <w:rFonts w:ascii="宋体" w:hAnsi="宋体" w:cs="宋体" w:hint="eastAsia"/>
                <w:kern w:val="0"/>
                <w:sz w:val="22"/>
                <w:szCs w:val="22"/>
              </w:rPr>
              <w:t>2144</w:t>
            </w:r>
          </w:p>
        </w:tc>
      </w:tr>
      <w:tr w:rsidR="00167625" w:rsidRPr="00167625" w:rsidTr="00A85F8F">
        <w:trPr>
          <w:trHeight w:val="581"/>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13</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财政税务学院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5</w:t>
            </w:r>
          </w:p>
        </w:tc>
        <w:tc>
          <w:tcPr>
            <w:tcW w:w="1671" w:type="pct"/>
            <w:tcBorders>
              <w:top w:val="nil"/>
              <w:left w:val="nil"/>
              <w:bottom w:val="single" w:sz="8" w:space="0" w:color="auto"/>
              <w:right w:val="single" w:sz="8" w:space="0" w:color="auto"/>
            </w:tcBorders>
            <w:shd w:val="clear" w:color="000000" w:fill="FFFFFF"/>
            <w:noWrap/>
            <w:vAlign w:val="center"/>
            <w:hideMark/>
          </w:tcPr>
          <w:p w:rsidR="00167625" w:rsidRPr="00167625" w:rsidRDefault="00A85F8F" w:rsidP="00167625">
            <w:pPr>
              <w:widowControl/>
              <w:jc w:val="center"/>
              <w:rPr>
                <w:rFonts w:ascii="宋体" w:hAnsi="宋体" w:cs="宋体"/>
                <w:kern w:val="0"/>
                <w:sz w:val="22"/>
                <w:szCs w:val="22"/>
              </w:rPr>
            </w:pPr>
            <w:r>
              <w:rPr>
                <w:rFonts w:ascii="宋体" w:hAnsi="宋体" w:cs="宋体" w:hint="eastAsia"/>
                <w:kern w:val="0"/>
                <w:sz w:val="22"/>
                <w:szCs w:val="22"/>
              </w:rPr>
              <w:t>宋老师，83952254</w:t>
            </w:r>
            <w:r w:rsidR="00167625" w:rsidRPr="00167625">
              <w:rPr>
                <w:rFonts w:ascii="宋体" w:hAnsi="宋体" w:cs="宋体" w:hint="eastAsia"/>
                <w:kern w:val="0"/>
                <w:sz w:val="22"/>
                <w:szCs w:val="22"/>
              </w:rPr>
              <w:t xml:space="preserve">　</w:t>
            </w:r>
          </w:p>
        </w:tc>
      </w:tr>
      <w:tr w:rsidR="00167625" w:rsidRPr="00167625" w:rsidTr="00167625">
        <w:trPr>
          <w:trHeight w:val="735"/>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14</w:t>
            </w:r>
          </w:p>
        </w:tc>
        <w:tc>
          <w:tcPr>
            <w:tcW w:w="1836"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统计学院</w:t>
            </w:r>
          </w:p>
        </w:tc>
        <w:tc>
          <w:tcPr>
            <w:tcW w:w="1041" w:type="pct"/>
            <w:tcBorders>
              <w:top w:val="nil"/>
              <w:left w:val="nil"/>
              <w:bottom w:val="single" w:sz="8" w:space="0" w:color="auto"/>
              <w:right w:val="single" w:sz="8" w:space="0" w:color="auto"/>
            </w:tcBorders>
            <w:shd w:val="clear" w:color="auto" w:fill="auto"/>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3</w:t>
            </w:r>
          </w:p>
        </w:tc>
        <w:tc>
          <w:tcPr>
            <w:tcW w:w="167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p>
        </w:tc>
      </w:tr>
      <w:tr w:rsidR="00167625" w:rsidRPr="00167625" w:rsidTr="00167625">
        <w:trPr>
          <w:trHeight w:val="57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15</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金融学院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4</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r w:rsidR="00A85F8F">
              <w:rPr>
                <w:rFonts w:ascii="宋体" w:hAnsi="宋体" w:cs="宋体" w:hint="eastAsia"/>
                <w:kern w:val="0"/>
                <w:sz w:val="22"/>
                <w:szCs w:val="22"/>
              </w:rPr>
              <w:t>常老师，83952865</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16</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城市经济与公共管理学院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4</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r w:rsidR="00A85F8F">
              <w:rPr>
                <w:rFonts w:ascii="宋体" w:hAnsi="宋体" w:cs="宋体" w:hint="eastAsia"/>
                <w:kern w:val="0"/>
                <w:sz w:val="22"/>
                <w:szCs w:val="22"/>
              </w:rPr>
              <w:t>杨老师，13261260821</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17</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法学院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2</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A85F8F">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18</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会计学院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2</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r w:rsidR="00A85F8F">
              <w:rPr>
                <w:rFonts w:ascii="宋体" w:hAnsi="宋体" w:cs="宋体" w:hint="eastAsia"/>
                <w:kern w:val="0"/>
                <w:sz w:val="22"/>
                <w:szCs w:val="22"/>
              </w:rPr>
              <w:t>杨老师，83952395</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19</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经济学院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2</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r w:rsidR="00A85F8F">
              <w:rPr>
                <w:rFonts w:ascii="宋体" w:hAnsi="宋体" w:cs="宋体" w:hint="eastAsia"/>
                <w:kern w:val="0"/>
                <w:sz w:val="22"/>
                <w:szCs w:val="22"/>
              </w:rPr>
              <w:t>冯老师，83951011</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20</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劳动经济学院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3</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r w:rsidR="00A85F8F">
              <w:rPr>
                <w:rFonts w:ascii="宋体" w:hAnsi="宋体" w:cs="宋体" w:hint="eastAsia"/>
                <w:kern w:val="0"/>
                <w:sz w:val="22"/>
                <w:szCs w:val="22"/>
              </w:rPr>
              <w:t>王老师，83951825</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21</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文化与传播学院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2</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　</w:t>
            </w:r>
            <w:r w:rsidR="00A85F8F">
              <w:rPr>
                <w:rFonts w:ascii="宋体" w:hAnsi="宋体" w:cs="宋体" w:hint="eastAsia"/>
                <w:kern w:val="0"/>
                <w:sz w:val="22"/>
                <w:szCs w:val="22"/>
              </w:rPr>
              <w:t>代老师，83951566</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22</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宣传部</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2</w:t>
            </w:r>
          </w:p>
        </w:tc>
        <w:tc>
          <w:tcPr>
            <w:tcW w:w="167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 xml:space="preserve">许老师，83951747　</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23</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财务处</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3</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孙老师，83952292</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24</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安全与环境工程学院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2</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A85F8F" w:rsidP="00167625">
            <w:pPr>
              <w:widowControl/>
              <w:jc w:val="center"/>
              <w:rPr>
                <w:rFonts w:ascii="宋体" w:hAnsi="宋体" w:cs="宋体"/>
                <w:kern w:val="0"/>
                <w:sz w:val="22"/>
                <w:szCs w:val="22"/>
              </w:rPr>
            </w:pPr>
            <w:r>
              <w:rPr>
                <w:rFonts w:ascii="宋体" w:hAnsi="宋体" w:cs="宋体" w:hint="eastAsia"/>
                <w:kern w:val="0"/>
                <w:sz w:val="22"/>
                <w:szCs w:val="22"/>
              </w:rPr>
              <w:t>陈老师，83951020</w:t>
            </w:r>
            <w:r w:rsidR="00167625" w:rsidRPr="00167625">
              <w:rPr>
                <w:rFonts w:ascii="宋体" w:hAnsi="宋体" w:cs="宋体" w:hint="eastAsia"/>
                <w:kern w:val="0"/>
                <w:sz w:val="22"/>
                <w:szCs w:val="22"/>
              </w:rPr>
              <w:t xml:space="preserve">　</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25</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人事处</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5</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张老师，83952282</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26</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团委</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4</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A85F8F" w:rsidP="00167625">
            <w:pPr>
              <w:widowControl/>
              <w:jc w:val="center"/>
              <w:rPr>
                <w:rFonts w:ascii="宋体" w:hAnsi="宋体" w:cs="宋体"/>
                <w:kern w:val="0"/>
                <w:sz w:val="22"/>
                <w:szCs w:val="22"/>
              </w:rPr>
            </w:pPr>
            <w:r>
              <w:rPr>
                <w:rFonts w:ascii="宋体" w:hAnsi="宋体" w:cs="宋体" w:hint="eastAsia"/>
                <w:kern w:val="0"/>
                <w:sz w:val="22"/>
                <w:szCs w:val="22"/>
              </w:rPr>
              <w:t>孙老师，83952280</w:t>
            </w:r>
            <w:r w:rsidR="00167625" w:rsidRPr="00167625">
              <w:rPr>
                <w:rFonts w:ascii="宋体" w:hAnsi="宋体" w:cs="宋体" w:hint="eastAsia"/>
                <w:kern w:val="0"/>
                <w:sz w:val="22"/>
                <w:szCs w:val="22"/>
              </w:rPr>
              <w:t xml:space="preserve">　</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27</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外国语学院</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10</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A85F8F" w:rsidP="00167625">
            <w:pPr>
              <w:widowControl/>
              <w:jc w:val="center"/>
              <w:rPr>
                <w:rFonts w:ascii="宋体" w:hAnsi="宋体" w:cs="宋体"/>
                <w:kern w:val="0"/>
                <w:sz w:val="22"/>
                <w:szCs w:val="22"/>
              </w:rPr>
            </w:pPr>
            <w:r>
              <w:rPr>
                <w:rFonts w:ascii="宋体" w:hAnsi="宋体" w:cs="宋体" w:hint="eastAsia"/>
                <w:kern w:val="0"/>
                <w:sz w:val="22"/>
                <w:szCs w:val="22"/>
              </w:rPr>
              <w:t>潘老师，83952084</w:t>
            </w:r>
            <w:r w:rsidR="00167625" w:rsidRPr="00167625">
              <w:rPr>
                <w:rFonts w:ascii="宋体" w:hAnsi="宋体" w:cs="宋体" w:hint="eastAsia"/>
                <w:kern w:val="0"/>
                <w:sz w:val="22"/>
                <w:szCs w:val="22"/>
              </w:rPr>
              <w:t xml:space="preserve">　</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28</w:t>
            </w:r>
          </w:p>
        </w:tc>
        <w:tc>
          <w:tcPr>
            <w:tcW w:w="1836"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科研处</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4</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李老师，83952102</w:t>
            </w:r>
          </w:p>
        </w:tc>
      </w:tr>
      <w:tr w:rsidR="00167625" w:rsidRPr="00167625" w:rsidTr="00167625">
        <w:trPr>
          <w:trHeight w:val="600"/>
        </w:trPr>
        <w:tc>
          <w:tcPr>
            <w:tcW w:w="452" w:type="pct"/>
            <w:tcBorders>
              <w:top w:val="nil"/>
              <w:left w:val="single" w:sz="8" w:space="0" w:color="auto"/>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29</w:t>
            </w:r>
          </w:p>
        </w:tc>
        <w:tc>
          <w:tcPr>
            <w:tcW w:w="1836" w:type="pct"/>
            <w:tcBorders>
              <w:top w:val="nil"/>
              <w:left w:val="nil"/>
              <w:bottom w:val="single" w:sz="8" w:space="0" w:color="auto"/>
              <w:right w:val="single" w:sz="8" w:space="0" w:color="auto"/>
            </w:tcBorders>
            <w:shd w:val="clear" w:color="000000" w:fill="FFFFFF"/>
            <w:vAlign w:val="center"/>
            <w:hideMark/>
          </w:tcPr>
          <w:p w:rsidR="00167625" w:rsidRPr="00167625" w:rsidRDefault="00167625" w:rsidP="00167625">
            <w:pPr>
              <w:widowControl/>
              <w:jc w:val="center"/>
              <w:rPr>
                <w:rFonts w:ascii="宋体" w:hAnsi="宋体" w:cs="宋体"/>
                <w:kern w:val="0"/>
                <w:sz w:val="22"/>
                <w:szCs w:val="22"/>
              </w:rPr>
            </w:pPr>
            <w:r w:rsidRPr="00167625">
              <w:rPr>
                <w:rFonts w:ascii="宋体" w:hAnsi="宋体" w:cs="宋体" w:hint="eastAsia"/>
                <w:kern w:val="0"/>
                <w:sz w:val="22"/>
                <w:szCs w:val="22"/>
              </w:rPr>
              <w:t>研究生院（研究生工作部）</w:t>
            </w:r>
          </w:p>
        </w:tc>
        <w:tc>
          <w:tcPr>
            <w:tcW w:w="1041" w:type="pct"/>
            <w:tcBorders>
              <w:top w:val="nil"/>
              <w:left w:val="nil"/>
              <w:bottom w:val="single" w:sz="8" w:space="0" w:color="auto"/>
              <w:right w:val="single" w:sz="8" w:space="0" w:color="auto"/>
            </w:tcBorders>
            <w:shd w:val="clear" w:color="000000" w:fill="FFFFFF"/>
            <w:noWrap/>
            <w:vAlign w:val="center"/>
            <w:hideMark/>
          </w:tcPr>
          <w:p w:rsidR="00167625" w:rsidRPr="00167625" w:rsidRDefault="00167625" w:rsidP="00167625">
            <w:pPr>
              <w:widowControl/>
              <w:jc w:val="center"/>
              <w:rPr>
                <w:rFonts w:ascii="宋体" w:hAnsi="宋体" w:cs="宋体"/>
                <w:color w:val="000000"/>
                <w:kern w:val="0"/>
                <w:sz w:val="22"/>
                <w:szCs w:val="22"/>
              </w:rPr>
            </w:pPr>
            <w:r w:rsidRPr="00167625">
              <w:rPr>
                <w:rFonts w:ascii="宋体" w:hAnsi="宋体" w:cs="宋体" w:hint="eastAsia"/>
                <w:color w:val="000000"/>
                <w:kern w:val="0"/>
                <w:sz w:val="22"/>
                <w:szCs w:val="22"/>
              </w:rPr>
              <w:t>6</w:t>
            </w:r>
          </w:p>
        </w:tc>
        <w:tc>
          <w:tcPr>
            <w:tcW w:w="1671" w:type="pct"/>
            <w:tcBorders>
              <w:top w:val="nil"/>
              <w:left w:val="nil"/>
              <w:bottom w:val="single" w:sz="8" w:space="0" w:color="auto"/>
              <w:right w:val="single" w:sz="8" w:space="0" w:color="auto"/>
            </w:tcBorders>
            <w:shd w:val="clear" w:color="auto" w:fill="auto"/>
            <w:noWrap/>
            <w:vAlign w:val="center"/>
            <w:hideMark/>
          </w:tcPr>
          <w:p w:rsidR="00167625" w:rsidRPr="00167625" w:rsidRDefault="00DF17E4" w:rsidP="00167625">
            <w:pPr>
              <w:widowControl/>
              <w:jc w:val="center"/>
              <w:rPr>
                <w:rFonts w:ascii="宋体" w:hAnsi="宋体" w:cs="宋体"/>
                <w:kern w:val="0"/>
                <w:sz w:val="22"/>
                <w:szCs w:val="22"/>
              </w:rPr>
            </w:pPr>
            <w:r>
              <w:rPr>
                <w:rFonts w:ascii="宋体" w:hAnsi="宋体" w:cs="宋体" w:hint="eastAsia"/>
                <w:kern w:val="0"/>
                <w:sz w:val="22"/>
                <w:szCs w:val="22"/>
              </w:rPr>
              <w:t>崔老师，83951641</w:t>
            </w:r>
            <w:r w:rsidR="00167625" w:rsidRPr="00167625">
              <w:rPr>
                <w:rFonts w:ascii="宋体" w:hAnsi="宋体" w:cs="宋体" w:hint="eastAsia"/>
                <w:kern w:val="0"/>
                <w:sz w:val="22"/>
                <w:szCs w:val="22"/>
              </w:rPr>
              <w:t xml:space="preserve">　</w:t>
            </w:r>
          </w:p>
        </w:tc>
      </w:tr>
    </w:tbl>
    <w:p w:rsidR="00157B1C" w:rsidRPr="006D7869" w:rsidRDefault="00157B1C" w:rsidP="00DF17E4">
      <w:pPr>
        <w:spacing w:beforeLines="50" w:before="156"/>
        <w:rPr>
          <w:b/>
          <w:sz w:val="22"/>
          <w:szCs w:val="22"/>
        </w:rPr>
      </w:pPr>
      <w:r>
        <w:rPr>
          <w:rFonts w:hint="eastAsia"/>
          <w:b/>
          <w:sz w:val="22"/>
          <w:szCs w:val="22"/>
        </w:rPr>
        <w:t>注：“申请联系人”栏中空白的，申请人请与各学院辅导员或办公室人员</w:t>
      </w:r>
      <w:r w:rsidRPr="006D7869">
        <w:rPr>
          <w:rFonts w:hint="eastAsia"/>
          <w:b/>
          <w:sz w:val="22"/>
          <w:szCs w:val="22"/>
        </w:rPr>
        <w:t>联系。</w:t>
      </w:r>
    </w:p>
    <w:p w:rsidR="00157B1C" w:rsidRPr="0063299D" w:rsidRDefault="00157B1C" w:rsidP="00157B1C"/>
    <w:p w:rsidR="00D92BA6" w:rsidRPr="00157B1C" w:rsidRDefault="00D92BA6" w:rsidP="00157B1C"/>
    <w:sectPr w:rsidR="00D92BA6" w:rsidRPr="00157B1C" w:rsidSect="00D92BA6">
      <w:footerReference w:type="default" r:id="rId8"/>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45C" w:rsidRDefault="00B6045C" w:rsidP="00157B1C">
      <w:r>
        <w:separator/>
      </w:r>
    </w:p>
  </w:endnote>
  <w:endnote w:type="continuationSeparator" w:id="0">
    <w:p w:rsidR="00B6045C" w:rsidRDefault="00B6045C" w:rsidP="0015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5F8F" w:rsidRDefault="00A85F8F">
    <w:pPr>
      <w:pStyle w:val="a4"/>
      <w:jc w:val="center"/>
    </w:pPr>
  </w:p>
  <w:p w:rsidR="00A85F8F" w:rsidRDefault="00A85F8F">
    <w:pPr>
      <w:pStyle w:val="a4"/>
      <w:jc w:val="center"/>
    </w:pPr>
    <w:r>
      <w:fldChar w:fldCharType="begin"/>
    </w:r>
    <w:r>
      <w:instrText>PAGE   \* MERGEFORMAT</w:instrText>
    </w:r>
    <w:r>
      <w:fldChar w:fldCharType="separate"/>
    </w:r>
    <w:r w:rsidR="00191391" w:rsidRPr="00191391">
      <w:rPr>
        <w:noProof/>
        <w:lang w:val="zh-CN"/>
      </w:rPr>
      <w:t>10</w:t>
    </w:r>
    <w:r>
      <w:rPr>
        <w:noProof/>
        <w:lang w:val="zh-CN"/>
      </w:rPr>
      <w:fldChar w:fldCharType="end"/>
    </w:r>
  </w:p>
  <w:p w:rsidR="00A85F8F" w:rsidRDefault="00A85F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45C" w:rsidRDefault="00B6045C" w:rsidP="00157B1C">
      <w:r>
        <w:separator/>
      </w:r>
    </w:p>
  </w:footnote>
  <w:footnote w:type="continuationSeparator" w:id="0">
    <w:p w:rsidR="00B6045C" w:rsidRDefault="00B6045C" w:rsidP="00157B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EA3FE2"/>
    <w:multiLevelType w:val="hybridMultilevel"/>
    <w:tmpl w:val="424822DA"/>
    <w:lvl w:ilvl="0" w:tplc="F342B4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57B1C"/>
    <w:rsid w:val="00157B1C"/>
    <w:rsid w:val="00165D36"/>
    <w:rsid w:val="00167625"/>
    <w:rsid w:val="00191391"/>
    <w:rsid w:val="0035752B"/>
    <w:rsid w:val="0039392D"/>
    <w:rsid w:val="006C6C75"/>
    <w:rsid w:val="006E1797"/>
    <w:rsid w:val="00947CA0"/>
    <w:rsid w:val="009A4F2D"/>
    <w:rsid w:val="00A85F8F"/>
    <w:rsid w:val="00B10681"/>
    <w:rsid w:val="00B6045C"/>
    <w:rsid w:val="00D92BA6"/>
    <w:rsid w:val="00DF17E4"/>
    <w:rsid w:val="00DF44BB"/>
    <w:rsid w:val="00FE0F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B1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157B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157B1C"/>
    <w:rPr>
      <w:sz w:val="18"/>
      <w:szCs w:val="18"/>
    </w:rPr>
  </w:style>
  <w:style w:type="paragraph" w:styleId="a4">
    <w:name w:val="footer"/>
    <w:basedOn w:val="a"/>
    <w:link w:val="Char0"/>
    <w:uiPriority w:val="99"/>
    <w:unhideWhenUsed/>
    <w:rsid w:val="00157B1C"/>
    <w:pPr>
      <w:tabs>
        <w:tab w:val="center" w:pos="4153"/>
        <w:tab w:val="right" w:pos="8306"/>
      </w:tabs>
      <w:snapToGrid w:val="0"/>
      <w:jc w:val="left"/>
    </w:pPr>
    <w:rPr>
      <w:sz w:val="18"/>
      <w:szCs w:val="18"/>
    </w:rPr>
  </w:style>
  <w:style w:type="character" w:customStyle="1" w:styleId="Char0">
    <w:name w:val="页脚 Char"/>
    <w:basedOn w:val="a0"/>
    <w:link w:val="a4"/>
    <w:uiPriority w:val="99"/>
    <w:rsid w:val="00157B1C"/>
    <w:rPr>
      <w:sz w:val="18"/>
      <w:szCs w:val="18"/>
    </w:rPr>
  </w:style>
  <w:style w:type="character" w:styleId="a5">
    <w:name w:val="Hyperlink"/>
    <w:uiPriority w:val="99"/>
    <w:unhideWhenUsed/>
    <w:rsid w:val="00157B1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1986">
      <w:bodyDiv w:val="1"/>
      <w:marLeft w:val="0"/>
      <w:marRight w:val="0"/>
      <w:marTop w:val="0"/>
      <w:marBottom w:val="0"/>
      <w:divBdr>
        <w:top w:val="none" w:sz="0" w:space="0" w:color="auto"/>
        <w:left w:val="none" w:sz="0" w:space="0" w:color="auto"/>
        <w:bottom w:val="none" w:sz="0" w:space="0" w:color="auto"/>
        <w:right w:val="none" w:sz="0" w:space="0" w:color="auto"/>
      </w:divBdr>
    </w:div>
    <w:div w:id="298069728">
      <w:bodyDiv w:val="1"/>
      <w:marLeft w:val="0"/>
      <w:marRight w:val="0"/>
      <w:marTop w:val="0"/>
      <w:marBottom w:val="0"/>
      <w:divBdr>
        <w:top w:val="none" w:sz="0" w:space="0" w:color="auto"/>
        <w:left w:val="none" w:sz="0" w:space="0" w:color="auto"/>
        <w:bottom w:val="none" w:sz="0" w:space="0" w:color="auto"/>
        <w:right w:val="none" w:sz="0" w:space="0" w:color="auto"/>
      </w:divBdr>
    </w:div>
    <w:div w:id="836002267">
      <w:bodyDiv w:val="1"/>
      <w:marLeft w:val="0"/>
      <w:marRight w:val="0"/>
      <w:marTop w:val="0"/>
      <w:marBottom w:val="0"/>
      <w:divBdr>
        <w:top w:val="none" w:sz="0" w:space="0" w:color="auto"/>
        <w:left w:val="none" w:sz="0" w:space="0" w:color="auto"/>
        <w:bottom w:val="none" w:sz="0" w:space="0" w:color="auto"/>
        <w:right w:val="none" w:sz="0" w:space="0" w:color="auto"/>
      </w:divBdr>
    </w:div>
    <w:div w:id="1134102738">
      <w:bodyDiv w:val="1"/>
      <w:marLeft w:val="0"/>
      <w:marRight w:val="0"/>
      <w:marTop w:val="0"/>
      <w:marBottom w:val="0"/>
      <w:divBdr>
        <w:top w:val="none" w:sz="0" w:space="0" w:color="auto"/>
        <w:left w:val="none" w:sz="0" w:space="0" w:color="auto"/>
        <w:bottom w:val="none" w:sz="0" w:space="0" w:color="auto"/>
        <w:right w:val="none" w:sz="0" w:space="0" w:color="auto"/>
      </w:divBdr>
    </w:div>
    <w:div w:id="1214077480">
      <w:bodyDiv w:val="1"/>
      <w:marLeft w:val="0"/>
      <w:marRight w:val="0"/>
      <w:marTop w:val="0"/>
      <w:marBottom w:val="0"/>
      <w:divBdr>
        <w:top w:val="none" w:sz="0" w:space="0" w:color="auto"/>
        <w:left w:val="none" w:sz="0" w:space="0" w:color="auto"/>
        <w:bottom w:val="none" w:sz="0" w:space="0" w:color="auto"/>
        <w:right w:val="none" w:sz="0" w:space="0" w:color="auto"/>
      </w:divBdr>
    </w:div>
    <w:div w:id="1395813104">
      <w:bodyDiv w:val="1"/>
      <w:marLeft w:val="0"/>
      <w:marRight w:val="0"/>
      <w:marTop w:val="0"/>
      <w:marBottom w:val="0"/>
      <w:divBdr>
        <w:top w:val="none" w:sz="0" w:space="0" w:color="auto"/>
        <w:left w:val="none" w:sz="0" w:space="0" w:color="auto"/>
        <w:bottom w:val="none" w:sz="0" w:space="0" w:color="auto"/>
        <w:right w:val="none" w:sz="0" w:space="0" w:color="auto"/>
      </w:divBdr>
    </w:div>
    <w:div w:id="1413963023">
      <w:bodyDiv w:val="1"/>
      <w:marLeft w:val="0"/>
      <w:marRight w:val="0"/>
      <w:marTop w:val="0"/>
      <w:marBottom w:val="0"/>
      <w:divBdr>
        <w:top w:val="none" w:sz="0" w:space="0" w:color="auto"/>
        <w:left w:val="none" w:sz="0" w:space="0" w:color="auto"/>
        <w:bottom w:val="none" w:sz="0" w:space="0" w:color="auto"/>
        <w:right w:val="none" w:sz="0" w:space="0" w:color="auto"/>
      </w:divBdr>
    </w:div>
    <w:div w:id="1434517950">
      <w:bodyDiv w:val="1"/>
      <w:marLeft w:val="0"/>
      <w:marRight w:val="0"/>
      <w:marTop w:val="0"/>
      <w:marBottom w:val="0"/>
      <w:divBdr>
        <w:top w:val="none" w:sz="0" w:space="0" w:color="auto"/>
        <w:left w:val="none" w:sz="0" w:space="0" w:color="auto"/>
        <w:bottom w:val="none" w:sz="0" w:space="0" w:color="auto"/>
        <w:right w:val="none" w:sz="0" w:space="0" w:color="auto"/>
      </w:divBdr>
    </w:div>
    <w:div w:id="1495728374">
      <w:bodyDiv w:val="1"/>
      <w:marLeft w:val="0"/>
      <w:marRight w:val="0"/>
      <w:marTop w:val="0"/>
      <w:marBottom w:val="0"/>
      <w:divBdr>
        <w:top w:val="none" w:sz="0" w:space="0" w:color="auto"/>
        <w:left w:val="none" w:sz="0" w:space="0" w:color="auto"/>
        <w:bottom w:val="none" w:sz="0" w:space="0" w:color="auto"/>
        <w:right w:val="none" w:sz="0" w:space="0" w:color="auto"/>
      </w:divBdr>
    </w:div>
    <w:div w:id="1556548831">
      <w:bodyDiv w:val="1"/>
      <w:marLeft w:val="0"/>
      <w:marRight w:val="0"/>
      <w:marTop w:val="0"/>
      <w:marBottom w:val="0"/>
      <w:divBdr>
        <w:top w:val="none" w:sz="0" w:space="0" w:color="auto"/>
        <w:left w:val="none" w:sz="0" w:space="0" w:color="auto"/>
        <w:bottom w:val="none" w:sz="0" w:space="0" w:color="auto"/>
        <w:right w:val="none" w:sz="0" w:space="0" w:color="auto"/>
      </w:divBdr>
    </w:div>
    <w:div w:id="1988703563">
      <w:bodyDiv w:val="1"/>
      <w:marLeft w:val="0"/>
      <w:marRight w:val="0"/>
      <w:marTop w:val="0"/>
      <w:marBottom w:val="0"/>
      <w:divBdr>
        <w:top w:val="none" w:sz="0" w:space="0" w:color="auto"/>
        <w:left w:val="none" w:sz="0" w:space="0" w:color="auto"/>
        <w:bottom w:val="none" w:sz="0" w:space="0" w:color="auto"/>
        <w:right w:val="none" w:sz="0" w:space="0" w:color="auto"/>
      </w:divBdr>
    </w:div>
    <w:div w:id="208930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13</Pages>
  <Words>1218</Words>
  <Characters>6944</Characters>
  <Application>Microsoft Office Word</Application>
  <DocSecurity>0</DocSecurity>
  <Lines>57</Lines>
  <Paragraphs>16</Paragraphs>
  <ScaleCrop>false</ScaleCrop>
  <Company>China</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8</cp:revision>
  <dcterms:created xsi:type="dcterms:W3CDTF">2018-03-08T06:16:00Z</dcterms:created>
  <dcterms:modified xsi:type="dcterms:W3CDTF">2018-03-09T08:18:00Z</dcterms:modified>
</cp:coreProperties>
</file>