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0D" w:rsidRPr="00955F0F" w:rsidRDefault="00FC1A0D" w:rsidP="00FC1A0D">
      <w:pPr>
        <w:jc w:val="center"/>
        <w:rPr>
          <w:rFonts w:eastAsiaTheme="minorHAnsi"/>
          <w:b/>
          <w:sz w:val="36"/>
          <w:szCs w:val="36"/>
        </w:rPr>
      </w:pPr>
      <w:r w:rsidRPr="00955F0F">
        <w:rPr>
          <w:rFonts w:eastAsiaTheme="minorHAnsi" w:hint="eastAsia"/>
          <w:b/>
          <w:sz w:val="36"/>
          <w:szCs w:val="36"/>
        </w:rPr>
        <w:t>首都经济贸易大学2021年</w:t>
      </w:r>
      <w:r w:rsidRPr="00955F0F">
        <w:rPr>
          <w:rFonts w:eastAsiaTheme="minorHAnsi"/>
          <w:b/>
          <w:sz w:val="36"/>
          <w:szCs w:val="36"/>
        </w:rPr>
        <w:t>资产</w:t>
      </w:r>
      <w:r w:rsidRPr="00955F0F">
        <w:rPr>
          <w:rFonts w:eastAsiaTheme="minorHAnsi" w:hint="eastAsia"/>
          <w:b/>
          <w:sz w:val="36"/>
          <w:szCs w:val="36"/>
        </w:rPr>
        <w:t>清查</w:t>
      </w:r>
      <w:r w:rsidR="00955F0F" w:rsidRPr="00955F0F">
        <w:rPr>
          <w:rFonts w:eastAsiaTheme="minorHAnsi" w:hint="eastAsia"/>
          <w:b/>
          <w:sz w:val="36"/>
          <w:szCs w:val="36"/>
        </w:rPr>
        <w:t>工作</w:t>
      </w:r>
      <w:r w:rsidRPr="00955F0F">
        <w:rPr>
          <w:rFonts w:eastAsiaTheme="minorHAnsi"/>
          <w:b/>
          <w:sz w:val="36"/>
          <w:szCs w:val="36"/>
        </w:rPr>
        <w:t>方案</w:t>
      </w:r>
    </w:p>
    <w:p w:rsidR="00FC1A0D" w:rsidRPr="00541CBC" w:rsidRDefault="00FC1A0D" w:rsidP="00FC1A0D">
      <w:pPr>
        <w:rPr>
          <w:rFonts w:eastAsiaTheme="minorHAnsi"/>
          <w:sz w:val="32"/>
          <w:szCs w:val="32"/>
        </w:rPr>
      </w:pPr>
    </w:p>
    <w:p w:rsidR="00FC1A0D" w:rsidRPr="00E10CF6" w:rsidRDefault="00FC1A0D" w:rsidP="00FC1A0D">
      <w:pPr>
        <w:pStyle w:val="a3"/>
        <w:widowControl w:val="0"/>
        <w:spacing w:line="432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10CF6">
        <w:rPr>
          <w:rFonts w:ascii="仿宋" w:eastAsia="仿宋" w:hAnsi="仿宋" w:hint="eastAsia"/>
          <w:sz w:val="32"/>
          <w:szCs w:val="32"/>
        </w:rPr>
        <w:t>根据北京市</w:t>
      </w:r>
      <w:r w:rsidRPr="00E10CF6">
        <w:rPr>
          <w:rFonts w:ascii="仿宋" w:eastAsia="仿宋" w:hAnsi="仿宋"/>
          <w:sz w:val="32"/>
          <w:szCs w:val="32"/>
        </w:rPr>
        <w:t>教委相关文件要求，</w:t>
      </w:r>
      <w:r w:rsidRPr="00E10CF6">
        <w:rPr>
          <w:rFonts w:ascii="仿宋" w:eastAsia="仿宋" w:hAnsi="仿宋" w:hint="eastAsia"/>
          <w:sz w:val="32"/>
          <w:szCs w:val="32"/>
        </w:rPr>
        <w:t>按照</w:t>
      </w:r>
      <w:r w:rsidRPr="00E10CF6">
        <w:rPr>
          <w:rFonts w:ascii="仿宋" w:eastAsia="仿宋" w:hAnsi="仿宋"/>
          <w:sz w:val="32"/>
          <w:szCs w:val="32"/>
        </w:rPr>
        <w:t>《</w:t>
      </w:r>
      <w:r w:rsidRPr="00E10CF6">
        <w:rPr>
          <w:rFonts w:ascii="仿宋" w:eastAsia="仿宋" w:hAnsi="仿宋" w:hint="eastAsia"/>
          <w:sz w:val="32"/>
          <w:szCs w:val="32"/>
        </w:rPr>
        <w:t>首都经济贸易大学</w:t>
      </w:r>
      <w:r w:rsidRPr="00E10CF6">
        <w:rPr>
          <w:rFonts w:ascii="仿宋" w:eastAsia="仿宋" w:hAnsi="仿宋"/>
          <w:sz w:val="32"/>
          <w:szCs w:val="32"/>
        </w:rPr>
        <w:t>国有资产管理办法》</w:t>
      </w:r>
      <w:r w:rsidRPr="00E10CF6">
        <w:rPr>
          <w:rFonts w:ascii="仿宋" w:eastAsia="仿宋" w:hAnsi="仿宋" w:hint="eastAsia"/>
          <w:sz w:val="32"/>
          <w:szCs w:val="32"/>
        </w:rPr>
        <w:t>、《首都经济贸易大学</w:t>
      </w:r>
      <w:r w:rsidRPr="00E10CF6">
        <w:rPr>
          <w:rFonts w:ascii="仿宋" w:eastAsia="仿宋" w:hAnsi="仿宋"/>
          <w:sz w:val="32"/>
          <w:szCs w:val="32"/>
        </w:rPr>
        <w:t>资产清查</w:t>
      </w:r>
      <w:r w:rsidRPr="00E10CF6">
        <w:rPr>
          <w:rFonts w:ascii="仿宋" w:eastAsia="仿宋" w:hAnsi="仿宋" w:hint="eastAsia"/>
          <w:sz w:val="32"/>
          <w:szCs w:val="32"/>
        </w:rPr>
        <w:t>管理</w:t>
      </w:r>
      <w:r w:rsidRPr="00E10CF6">
        <w:rPr>
          <w:rFonts w:ascii="仿宋" w:eastAsia="仿宋" w:hAnsi="仿宋"/>
          <w:sz w:val="32"/>
          <w:szCs w:val="32"/>
        </w:rPr>
        <w:t>办法</w:t>
      </w:r>
      <w:r w:rsidRPr="00E10CF6">
        <w:rPr>
          <w:rFonts w:ascii="仿宋" w:eastAsia="仿宋" w:hAnsi="仿宋" w:hint="eastAsia"/>
          <w:sz w:val="32"/>
          <w:szCs w:val="32"/>
        </w:rPr>
        <w:t>》规定</w:t>
      </w:r>
      <w:r w:rsidRPr="00E10CF6">
        <w:rPr>
          <w:rFonts w:ascii="仿宋" w:eastAsia="仿宋" w:hAnsi="仿宋"/>
          <w:sz w:val="32"/>
          <w:szCs w:val="32"/>
        </w:rPr>
        <w:t>，</w:t>
      </w:r>
      <w:r w:rsidRPr="00E10CF6">
        <w:rPr>
          <w:rFonts w:ascii="仿宋" w:eastAsia="仿宋" w:hAnsi="仿宋" w:cs="Arial" w:hint="eastAsia"/>
          <w:sz w:val="30"/>
          <w:szCs w:val="30"/>
        </w:rPr>
        <w:t>为了加强我校国有资产管理</w:t>
      </w:r>
      <w:r w:rsidR="00955F0F">
        <w:rPr>
          <w:rFonts w:ascii="仿宋" w:eastAsia="仿宋" w:hAnsi="仿宋" w:cs="Arial" w:hint="eastAsia"/>
          <w:sz w:val="30"/>
          <w:szCs w:val="30"/>
        </w:rPr>
        <w:t>，</w:t>
      </w:r>
      <w:r w:rsidRPr="00E10CF6">
        <w:rPr>
          <w:rFonts w:ascii="仿宋" w:eastAsia="仿宋" w:hAnsi="仿宋" w:hint="eastAsia"/>
          <w:sz w:val="32"/>
          <w:szCs w:val="32"/>
        </w:rPr>
        <w:t>确保</w:t>
      </w:r>
      <w:r w:rsidRPr="00E10CF6">
        <w:rPr>
          <w:rFonts w:ascii="仿宋" w:eastAsia="仿宋" w:hAnsi="仿宋"/>
          <w:sz w:val="32"/>
          <w:szCs w:val="32"/>
        </w:rPr>
        <w:t>我校</w:t>
      </w:r>
      <w:r w:rsidR="00955F0F">
        <w:rPr>
          <w:rFonts w:ascii="仿宋" w:eastAsia="仿宋" w:hAnsi="仿宋" w:hint="eastAsia"/>
          <w:sz w:val="32"/>
          <w:szCs w:val="32"/>
        </w:rPr>
        <w:t>国有</w:t>
      </w:r>
      <w:r w:rsidRPr="00E10CF6">
        <w:rPr>
          <w:rFonts w:ascii="仿宋" w:eastAsia="仿宋" w:hAnsi="仿宋" w:hint="eastAsia"/>
          <w:sz w:val="32"/>
          <w:szCs w:val="32"/>
        </w:rPr>
        <w:t>资产</w:t>
      </w:r>
      <w:r w:rsidRPr="00E10CF6">
        <w:rPr>
          <w:rFonts w:ascii="仿宋" w:eastAsia="仿宋" w:hAnsi="仿宋"/>
          <w:sz w:val="32"/>
          <w:szCs w:val="32"/>
        </w:rPr>
        <w:t>账账相符、账卡相符、账物相符，防止</w:t>
      </w:r>
      <w:r w:rsidR="00955F0F">
        <w:rPr>
          <w:rFonts w:ascii="仿宋" w:eastAsia="仿宋" w:hAnsi="仿宋" w:hint="eastAsia"/>
          <w:sz w:val="32"/>
          <w:szCs w:val="32"/>
        </w:rPr>
        <w:t>国有</w:t>
      </w:r>
      <w:r w:rsidRPr="00E10CF6">
        <w:rPr>
          <w:rFonts w:ascii="仿宋" w:eastAsia="仿宋" w:hAnsi="仿宋"/>
          <w:sz w:val="32"/>
          <w:szCs w:val="32"/>
        </w:rPr>
        <w:t>资产流失。现</w:t>
      </w:r>
      <w:r w:rsidRPr="00E10CF6">
        <w:rPr>
          <w:rFonts w:ascii="仿宋" w:eastAsia="仿宋" w:hAnsi="仿宋" w:hint="eastAsia"/>
          <w:sz w:val="32"/>
          <w:szCs w:val="32"/>
        </w:rPr>
        <w:t>对</w:t>
      </w:r>
      <w:r w:rsidR="00955F0F">
        <w:rPr>
          <w:rFonts w:ascii="仿宋" w:eastAsia="仿宋" w:hAnsi="仿宋" w:hint="eastAsia"/>
          <w:sz w:val="32"/>
          <w:szCs w:val="32"/>
        </w:rPr>
        <w:t>全校</w:t>
      </w:r>
      <w:r w:rsidRPr="00E10CF6">
        <w:rPr>
          <w:rFonts w:ascii="仿宋" w:eastAsia="仿宋" w:hAnsi="仿宋"/>
          <w:sz w:val="32"/>
          <w:szCs w:val="32"/>
        </w:rPr>
        <w:t>各</w:t>
      </w:r>
      <w:r w:rsidR="00955F0F">
        <w:rPr>
          <w:rFonts w:ascii="仿宋" w:eastAsia="仿宋" w:hAnsi="仿宋" w:hint="eastAsia"/>
          <w:sz w:val="32"/>
          <w:szCs w:val="32"/>
        </w:rPr>
        <w:t>部门</w:t>
      </w:r>
      <w:r w:rsidRPr="00E10CF6">
        <w:rPr>
          <w:rFonts w:ascii="仿宋" w:eastAsia="仿宋" w:hAnsi="仿宋"/>
          <w:sz w:val="32"/>
          <w:szCs w:val="32"/>
        </w:rPr>
        <w:t>单位</w:t>
      </w:r>
      <w:r w:rsidRPr="00E10CF6">
        <w:rPr>
          <w:rFonts w:ascii="仿宋" w:eastAsia="仿宋" w:hAnsi="仿宋" w:hint="eastAsia"/>
          <w:sz w:val="32"/>
          <w:szCs w:val="32"/>
        </w:rPr>
        <w:t>开展</w:t>
      </w:r>
      <w:r w:rsidRPr="00E10CF6">
        <w:rPr>
          <w:rFonts w:ascii="仿宋" w:eastAsia="仿宋" w:hAnsi="仿宋"/>
          <w:sz w:val="32"/>
          <w:szCs w:val="32"/>
        </w:rPr>
        <w:t>一次全面</w:t>
      </w:r>
      <w:r w:rsidR="00D3154D">
        <w:rPr>
          <w:rFonts w:ascii="仿宋" w:eastAsia="仿宋" w:hAnsi="仿宋" w:hint="eastAsia"/>
          <w:sz w:val="32"/>
          <w:szCs w:val="32"/>
        </w:rPr>
        <w:t>性</w:t>
      </w:r>
      <w:r w:rsidRPr="00E10CF6">
        <w:rPr>
          <w:rFonts w:ascii="仿宋" w:eastAsia="仿宋" w:hAnsi="仿宋"/>
          <w:sz w:val="32"/>
          <w:szCs w:val="32"/>
        </w:rPr>
        <w:t>的</w:t>
      </w:r>
      <w:r w:rsidR="00955F0F">
        <w:rPr>
          <w:rFonts w:ascii="仿宋" w:eastAsia="仿宋" w:hAnsi="仿宋" w:hint="eastAsia"/>
          <w:sz w:val="32"/>
          <w:szCs w:val="32"/>
        </w:rPr>
        <w:t>资产</w:t>
      </w:r>
      <w:r w:rsidRPr="00E10CF6">
        <w:rPr>
          <w:rFonts w:ascii="仿宋" w:eastAsia="仿宋" w:hAnsi="仿宋"/>
          <w:sz w:val="32"/>
          <w:szCs w:val="32"/>
        </w:rPr>
        <w:t>清查盘点。具体</w:t>
      </w:r>
      <w:r w:rsidR="00955F0F">
        <w:rPr>
          <w:rFonts w:ascii="仿宋" w:eastAsia="仿宋" w:hAnsi="仿宋" w:hint="eastAsia"/>
          <w:sz w:val="32"/>
          <w:szCs w:val="32"/>
        </w:rPr>
        <w:t>工作方案</w:t>
      </w:r>
      <w:r w:rsidRPr="00E10CF6">
        <w:rPr>
          <w:rFonts w:ascii="仿宋" w:eastAsia="仿宋" w:hAnsi="仿宋"/>
          <w:sz w:val="32"/>
          <w:szCs w:val="32"/>
        </w:rPr>
        <w:t>如下</w:t>
      </w:r>
      <w:r w:rsidRPr="00E10CF6">
        <w:rPr>
          <w:rFonts w:ascii="仿宋" w:eastAsia="仿宋" w:hAnsi="仿宋" w:hint="eastAsia"/>
          <w:sz w:val="32"/>
          <w:szCs w:val="32"/>
        </w:rPr>
        <w:t>：</w:t>
      </w:r>
    </w:p>
    <w:p w:rsidR="00FC1A0D" w:rsidRPr="0064735C" w:rsidRDefault="00FC1A0D" w:rsidP="00FC1A0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4735C">
        <w:rPr>
          <w:rFonts w:ascii="黑体" w:eastAsia="黑体" w:hAnsi="黑体" w:hint="eastAsia"/>
          <w:sz w:val="32"/>
          <w:szCs w:val="32"/>
        </w:rPr>
        <w:t>一</w:t>
      </w:r>
      <w:r w:rsidRPr="0064735C">
        <w:rPr>
          <w:rFonts w:ascii="黑体" w:eastAsia="黑体" w:hAnsi="黑体"/>
          <w:sz w:val="32"/>
          <w:szCs w:val="32"/>
        </w:rPr>
        <w:t>、</w:t>
      </w:r>
      <w:r w:rsidRPr="0064735C">
        <w:rPr>
          <w:rFonts w:ascii="黑体" w:eastAsia="黑体" w:hAnsi="黑体" w:hint="eastAsia"/>
          <w:sz w:val="32"/>
          <w:szCs w:val="32"/>
        </w:rPr>
        <w:t>组织领导</w:t>
      </w:r>
    </w:p>
    <w:p w:rsidR="00FC1A0D" w:rsidRPr="00E10CF6" w:rsidRDefault="000C2E8B" w:rsidP="00FC1A0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学校党委高度重视本次资产清查工作，多位校领导对本次资产清查工作作出重要指示，</w:t>
      </w:r>
      <w:r w:rsidR="00FF4080">
        <w:rPr>
          <w:rFonts w:ascii="仿宋" w:eastAsia="仿宋" w:hAnsi="仿宋" w:hint="eastAsia"/>
          <w:sz w:val="32"/>
          <w:szCs w:val="32"/>
        </w:rPr>
        <w:t>明确</w:t>
      </w:r>
      <w:r w:rsidR="00FC1A0D" w:rsidRPr="00E10CF6">
        <w:rPr>
          <w:rFonts w:ascii="仿宋" w:eastAsia="仿宋" w:hAnsi="仿宋"/>
          <w:sz w:val="32"/>
          <w:szCs w:val="32"/>
        </w:rPr>
        <w:t>由</w:t>
      </w:r>
      <w:r w:rsidR="00FC1A0D" w:rsidRPr="00E10CF6">
        <w:rPr>
          <w:rFonts w:ascii="仿宋" w:eastAsia="仿宋" w:hAnsi="仿宋" w:cs="Arial" w:hint="eastAsia"/>
          <w:sz w:val="32"/>
          <w:szCs w:val="32"/>
        </w:rPr>
        <w:t>资产管理处</w:t>
      </w:r>
      <w:r w:rsidR="00132EAE">
        <w:rPr>
          <w:rFonts w:ascii="仿宋" w:eastAsia="仿宋" w:hAnsi="仿宋" w:cs="Arial" w:hint="eastAsia"/>
          <w:sz w:val="32"/>
          <w:szCs w:val="32"/>
        </w:rPr>
        <w:t>牵头统筹</w:t>
      </w:r>
      <w:r w:rsidR="00FC1A0D" w:rsidRPr="00E10CF6">
        <w:rPr>
          <w:rFonts w:ascii="仿宋" w:eastAsia="仿宋" w:hAnsi="仿宋" w:cs="Arial" w:hint="eastAsia"/>
          <w:sz w:val="32"/>
          <w:szCs w:val="32"/>
        </w:rPr>
        <w:t>部署</w:t>
      </w:r>
      <w:r w:rsidR="00132EAE">
        <w:rPr>
          <w:rFonts w:ascii="仿宋" w:eastAsia="仿宋" w:hAnsi="仿宋" w:cs="Arial" w:hint="eastAsia"/>
          <w:sz w:val="32"/>
          <w:szCs w:val="32"/>
        </w:rPr>
        <w:t>本次工作</w:t>
      </w:r>
      <w:r w:rsidR="00FC1A0D" w:rsidRPr="00E10CF6">
        <w:rPr>
          <w:rFonts w:ascii="仿宋" w:eastAsia="仿宋" w:hAnsi="仿宋" w:cs="Arial" w:hint="eastAsia"/>
          <w:sz w:val="32"/>
          <w:szCs w:val="32"/>
        </w:rPr>
        <w:t>。</w:t>
      </w:r>
      <w:r w:rsidR="00C43C39">
        <w:rPr>
          <w:rFonts w:ascii="仿宋" w:eastAsia="仿宋" w:hAnsi="仿宋" w:hint="eastAsia"/>
          <w:sz w:val="32"/>
          <w:szCs w:val="32"/>
        </w:rPr>
        <w:t>资产管理处</w:t>
      </w:r>
      <w:r w:rsidR="00FC1A0D" w:rsidRPr="00E10CF6">
        <w:rPr>
          <w:rFonts w:ascii="仿宋" w:eastAsia="仿宋" w:hAnsi="仿宋" w:hint="eastAsia"/>
          <w:sz w:val="32"/>
          <w:szCs w:val="32"/>
        </w:rPr>
        <w:t>在校党委</w:t>
      </w:r>
      <w:r w:rsidR="00FC1A0D" w:rsidRPr="00E10CF6">
        <w:rPr>
          <w:rFonts w:ascii="仿宋" w:eastAsia="仿宋" w:hAnsi="仿宋"/>
          <w:sz w:val="32"/>
          <w:szCs w:val="32"/>
        </w:rPr>
        <w:t>的监督指导下</w:t>
      </w:r>
      <w:r w:rsidR="00FC1A0D" w:rsidRPr="00E10CF6">
        <w:rPr>
          <w:rFonts w:ascii="仿宋" w:eastAsia="仿宋" w:hAnsi="仿宋" w:hint="eastAsia"/>
          <w:sz w:val="32"/>
          <w:szCs w:val="32"/>
        </w:rPr>
        <w:t>专门成立</w:t>
      </w:r>
      <w:r w:rsidR="00FC1A0D" w:rsidRPr="00E10CF6">
        <w:rPr>
          <w:rFonts w:ascii="仿宋" w:eastAsia="仿宋" w:hAnsi="仿宋"/>
          <w:sz w:val="32"/>
          <w:szCs w:val="32"/>
        </w:rPr>
        <w:t>资产清查</w:t>
      </w:r>
      <w:r w:rsidR="00FC1A0D" w:rsidRPr="00E10CF6">
        <w:rPr>
          <w:rFonts w:ascii="仿宋" w:eastAsia="仿宋" w:hAnsi="仿宋" w:hint="eastAsia"/>
          <w:sz w:val="32"/>
          <w:szCs w:val="32"/>
        </w:rPr>
        <w:t>工作</w:t>
      </w:r>
      <w:r w:rsidR="00FC1A0D" w:rsidRPr="00E10CF6">
        <w:rPr>
          <w:rFonts w:ascii="仿宋" w:eastAsia="仿宋" w:hAnsi="仿宋"/>
          <w:sz w:val="32"/>
          <w:szCs w:val="32"/>
        </w:rPr>
        <w:t>小组</w:t>
      </w:r>
      <w:r>
        <w:rPr>
          <w:rFonts w:ascii="仿宋" w:eastAsia="仿宋" w:hAnsi="仿宋" w:hint="eastAsia"/>
          <w:sz w:val="32"/>
          <w:szCs w:val="32"/>
        </w:rPr>
        <w:t>具体执行本次资产清查工作</w:t>
      </w:r>
      <w:r w:rsidR="00FC1A0D" w:rsidRPr="00E10CF6">
        <w:rPr>
          <w:rFonts w:ascii="仿宋" w:eastAsia="仿宋" w:hAnsi="仿宋" w:hint="eastAsia"/>
          <w:sz w:val="32"/>
          <w:szCs w:val="32"/>
        </w:rPr>
        <w:t>。</w:t>
      </w:r>
    </w:p>
    <w:p w:rsidR="00FC1A0D" w:rsidRPr="00FC1A0D" w:rsidRDefault="00FC1A0D" w:rsidP="00FC1A0D">
      <w:pPr>
        <w:widowControl/>
        <w:spacing w:line="540" w:lineRule="atLeas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</w:t>
      </w:r>
      <w:r w:rsidRPr="00FC1A0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、资产清查的工作目标</w:t>
      </w:r>
      <w:r w:rsidRPr="00FC1A0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FC1A0D" w:rsidRPr="00FC1A0D" w:rsidRDefault="00FC1A0D" w:rsidP="00FC1A0D">
      <w:pPr>
        <w:widowControl/>
        <w:spacing w:line="5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A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（一）全面摸清家底。对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</w:t>
      </w:r>
      <w:r w:rsidRPr="00FC1A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资产情况等进行全面清理和清查，真实、准确地反映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本单位</w:t>
      </w:r>
      <w:r w:rsidRPr="00FC1A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资产状况，</w:t>
      </w:r>
      <w:r w:rsidRPr="00FC1A0D">
        <w:rPr>
          <w:rFonts w:ascii="仿宋_GB2312" w:eastAsia="仿宋_GB2312" w:hAnsi="宋体" w:cs="宋体" w:hint="eastAsia"/>
          <w:kern w:val="0"/>
          <w:sz w:val="32"/>
          <w:szCs w:val="32"/>
        </w:rPr>
        <w:t>加强国有资产管理、深化资产管理与预算管理有机结合奠定基础,</w:t>
      </w:r>
      <w:r w:rsidRPr="00FC1A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规范国有资产监督管理，促进资源整合和共享共用，维护资产的安全和完整。</w:t>
      </w:r>
      <w:r w:rsidRPr="00FC1A0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FC1A0D" w:rsidRPr="00FC1A0D" w:rsidRDefault="00FC1A0D" w:rsidP="00FC1A0D">
      <w:pPr>
        <w:widowControl/>
        <w:spacing w:line="54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A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（二）通过资产清查，为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</w:t>
      </w:r>
      <w:r w:rsidRPr="00FC1A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和上级主管部门资产管理信息数据库提供基本信息，</w:t>
      </w:r>
      <w:r w:rsidRPr="00FC1A0D">
        <w:rPr>
          <w:rFonts w:ascii="仿宋_GB2312" w:eastAsia="仿宋_GB2312" w:hAnsi="宋体" w:cs="宋体" w:hint="eastAsia"/>
          <w:kern w:val="0"/>
          <w:sz w:val="32"/>
          <w:szCs w:val="32"/>
        </w:rPr>
        <w:t>为加强高校国有资产管理</w:t>
      </w:r>
      <w:r w:rsidRPr="00FC1A0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和预算管理提供数据支撑,</w:t>
      </w:r>
      <w:r w:rsidRPr="00FC1A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</w:t>
      </w:r>
      <w:r w:rsidRPr="00FC1A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和上级主管部门实施动态监管奠定基础。</w:t>
      </w:r>
      <w:r w:rsidRPr="00FC1A0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FC1A0D" w:rsidRPr="00FC1A0D" w:rsidRDefault="00FC1A0D" w:rsidP="00FC1A0D">
      <w:pPr>
        <w:widowControl/>
        <w:spacing w:line="54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A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（三）根据资产清查发现和暴露的问题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，认真分析原因，研究制定切实可行的措施和办法，进一步建立健全学校</w:t>
      </w:r>
      <w:r w:rsidRPr="00FC1A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资产管理制度。</w:t>
      </w:r>
      <w:r w:rsidRPr="00FC1A0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FC1A0D" w:rsidRPr="00FC1A0D" w:rsidRDefault="00541CBC" w:rsidP="00FC1A0D">
      <w:pPr>
        <w:widowControl/>
        <w:spacing w:line="54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</w:t>
      </w:r>
      <w:r w:rsidR="00FC1A0D" w:rsidRPr="00FC1A0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、清查基准日和范围</w:t>
      </w:r>
      <w:r w:rsidR="00FC1A0D" w:rsidRPr="00FC1A0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AE" w:rsidRDefault="00D3154D" w:rsidP="00FC1A0D">
      <w:pPr>
        <w:widowControl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资产清查工作基准日：</w:t>
      </w:r>
      <w:r w:rsidR="00132EAE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建校</w:t>
      </w:r>
      <w:r w:rsidR="00FC1A0D"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―</w:t>
      </w:r>
      <w:r w:rsidR="00FC1A0D" w:rsidRPr="00FC1A0D">
        <w:rPr>
          <w:rFonts w:ascii="仿宋" w:eastAsia="仿宋" w:hAnsi="仿宋" w:cs="Times New Roman"/>
          <w:color w:val="000000"/>
          <w:kern w:val="0"/>
          <w:sz w:val="32"/>
          <w:szCs w:val="32"/>
        </w:rPr>
        <w:t>20</w:t>
      </w:r>
      <w:r w:rsidR="00FC1A0D" w:rsidRPr="00E10CF6">
        <w:rPr>
          <w:rFonts w:ascii="仿宋" w:eastAsia="仿宋" w:hAnsi="仿宋" w:cs="Times New Roman"/>
          <w:color w:val="000000"/>
          <w:kern w:val="0"/>
          <w:sz w:val="32"/>
          <w:szCs w:val="32"/>
        </w:rPr>
        <w:t>21</w:t>
      </w:r>
      <w:r w:rsidR="00FC1A0D"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年 </w:t>
      </w:r>
      <w:r w:rsidR="00132EAE">
        <w:rPr>
          <w:rFonts w:ascii="仿宋" w:eastAsia="仿宋" w:hAnsi="仿宋" w:cs="宋体"/>
          <w:color w:val="000000"/>
          <w:kern w:val="0"/>
          <w:sz w:val="32"/>
          <w:szCs w:val="32"/>
        </w:rPr>
        <w:t>9</w:t>
      </w:r>
      <w:r w:rsidR="00FC1A0D"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月31日。</w:t>
      </w:r>
    </w:p>
    <w:p w:rsidR="003F54ED" w:rsidRDefault="00FC1A0D" w:rsidP="00FC1A0D">
      <w:pPr>
        <w:widowControl/>
        <w:spacing w:line="540" w:lineRule="atLeast"/>
        <w:ind w:firstLine="640"/>
        <w:jc w:val="left"/>
        <w:rPr>
          <w:rFonts w:ascii="仿宋" w:eastAsia="仿宋" w:hAnsi="仿宋" w:cs="宋体"/>
          <w:color w:val="323232"/>
          <w:kern w:val="0"/>
          <w:sz w:val="32"/>
          <w:szCs w:val="32"/>
        </w:rPr>
      </w:pPr>
      <w:r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清查范围</w:t>
      </w:r>
      <w:r w:rsidR="00D3154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 w:rsidR="00132EAE" w:rsidRPr="001F4BE4">
        <w:rPr>
          <w:rFonts w:ascii="仿宋" w:eastAsia="仿宋" w:hAnsi="仿宋" w:cs="宋体" w:hint="eastAsia"/>
          <w:kern w:val="0"/>
          <w:sz w:val="32"/>
          <w:szCs w:val="32"/>
        </w:rPr>
        <w:t>全校</w:t>
      </w:r>
      <w:r w:rsidRPr="001F4BE4">
        <w:rPr>
          <w:rFonts w:ascii="仿宋" w:eastAsia="仿宋" w:hAnsi="仿宋" w:cs="宋体" w:hint="eastAsia"/>
          <w:kern w:val="0"/>
          <w:sz w:val="32"/>
          <w:szCs w:val="32"/>
        </w:rPr>
        <w:t>各</w:t>
      </w:r>
      <w:r w:rsidR="00132EAE" w:rsidRPr="001F4BE4">
        <w:rPr>
          <w:rFonts w:ascii="仿宋" w:eastAsia="仿宋" w:hAnsi="仿宋" w:cs="宋体" w:hint="eastAsia"/>
          <w:kern w:val="0"/>
          <w:sz w:val="32"/>
          <w:szCs w:val="32"/>
        </w:rPr>
        <w:t>单位</w:t>
      </w:r>
      <w:r w:rsidRPr="00FC1A0D"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。</w:t>
      </w:r>
    </w:p>
    <w:p w:rsidR="003F54ED" w:rsidRPr="004679A0" w:rsidRDefault="003F54ED" w:rsidP="003F54ED">
      <w:pPr>
        <w:pStyle w:val="a3"/>
        <w:widowControl w:val="0"/>
        <w:spacing w:line="432" w:lineRule="auto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323232"/>
          <w:sz w:val="32"/>
          <w:szCs w:val="32"/>
        </w:rPr>
        <w:t xml:space="preserve">    清查内容:</w:t>
      </w:r>
      <w:r w:rsidRPr="004679A0">
        <w:rPr>
          <w:rFonts w:ascii="仿宋" w:eastAsia="仿宋" w:hAnsi="仿宋"/>
          <w:color w:val="000000"/>
          <w:sz w:val="30"/>
          <w:szCs w:val="30"/>
        </w:rPr>
        <w:t>主要包括</w:t>
      </w:r>
      <w:hyperlink r:id="rId7" w:tgtFrame="_blank" w:history="1">
        <w:r w:rsidRPr="004679A0">
          <w:rPr>
            <w:rStyle w:val="ab"/>
            <w:rFonts w:ascii="仿宋" w:eastAsia="仿宋" w:hAnsi="仿宋"/>
            <w:color w:val="000000"/>
            <w:sz w:val="30"/>
            <w:szCs w:val="30"/>
          </w:rPr>
          <w:t>土地</w:t>
        </w:r>
      </w:hyperlink>
      <w:r w:rsidRPr="004679A0">
        <w:rPr>
          <w:rFonts w:ascii="仿宋" w:eastAsia="仿宋" w:hAnsi="仿宋"/>
          <w:color w:val="000000"/>
          <w:sz w:val="30"/>
          <w:szCs w:val="30"/>
        </w:rPr>
        <w:t>、</w:t>
      </w:r>
      <w:hyperlink r:id="rId8" w:tgtFrame="_blank" w:history="1">
        <w:r w:rsidRPr="004679A0">
          <w:rPr>
            <w:rStyle w:val="ab"/>
            <w:rFonts w:ascii="仿宋" w:eastAsia="仿宋" w:hAnsi="仿宋"/>
            <w:color w:val="000000"/>
            <w:sz w:val="30"/>
            <w:szCs w:val="30"/>
          </w:rPr>
          <w:t>房屋</w:t>
        </w:r>
      </w:hyperlink>
      <w:r w:rsidRPr="004679A0">
        <w:rPr>
          <w:rFonts w:ascii="仿宋" w:eastAsia="仿宋" w:hAnsi="仿宋"/>
          <w:color w:val="000000"/>
          <w:sz w:val="30"/>
          <w:szCs w:val="30"/>
        </w:rPr>
        <w:t>及</w:t>
      </w:r>
      <w:hyperlink r:id="rId9" w:tgtFrame="_blank" w:history="1">
        <w:r w:rsidRPr="004679A0">
          <w:rPr>
            <w:rStyle w:val="ab"/>
            <w:rFonts w:ascii="仿宋" w:eastAsia="仿宋" w:hAnsi="仿宋"/>
            <w:color w:val="000000"/>
            <w:sz w:val="30"/>
            <w:szCs w:val="30"/>
          </w:rPr>
          <w:t>建筑物</w:t>
        </w:r>
      </w:hyperlink>
      <w:r w:rsidRPr="004679A0">
        <w:rPr>
          <w:rFonts w:ascii="仿宋" w:eastAsia="仿宋" w:hAnsi="仿宋"/>
          <w:color w:val="000000"/>
          <w:sz w:val="30"/>
          <w:szCs w:val="30"/>
        </w:rPr>
        <w:t>、通用设备、专用设备、</w:t>
      </w:r>
      <w:hyperlink r:id="rId10" w:tgtFrame="_blank" w:history="1">
        <w:r w:rsidRPr="004679A0">
          <w:rPr>
            <w:rStyle w:val="ab"/>
            <w:rFonts w:ascii="仿宋" w:eastAsia="仿宋" w:hAnsi="仿宋"/>
            <w:color w:val="000000"/>
            <w:sz w:val="30"/>
            <w:szCs w:val="30"/>
          </w:rPr>
          <w:t>交通运输设备</w:t>
        </w:r>
      </w:hyperlink>
      <w:r w:rsidRPr="004679A0">
        <w:rPr>
          <w:rFonts w:ascii="仿宋" w:eastAsia="仿宋" w:hAnsi="仿宋"/>
          <w:color w:val="000000"/>
          <w:sz w:val="30"/>
          <w:szCs w:val="30"/>
        </w:rPr>
        <w:t>等，要求各部门配合</w:t>
      </w:r>
      <w:hyperlink r:id="rId11" w:tgtFrame="_blank" w:history="1">
        <w:r w:rsidRPr="004679A0">
          <w:rPr>
            <w:rStyle w:val="ab"/>
            <w:rFonts w:ascii="仿宋" w:eastAsia="仿宋" w:hAnsi="仿宋"/>
            <w:color w:val="000000"/>
            <w:sz w:val="30"/>
            <w:szCs w:val="30"/>
          </w:rPr>
          <w:t>资产</w:t>
        </w:r>
      </w:hyperlink>
      <w:r w:rsidRPr="004679A0">
        <w:rPr>
          <w:rFonts w:ascii="仿宋" w:eastAsia="仿宋" w:hAnsi="仿宋"/>
          <w:color w:val="000000"/>
          <w:sz w:val="30"/>
          <w:szCs w:val="30"/>
        </w:rPr>
        <w:t>处认真</w:t>
      </w:r>
      <w:hyperlink r:id="rId12" w:tgtFrame="_blank" w:history="1">
        <w:r w:rsidRPr="004679A0">
          <w:rPr>
            <w:rStyle w:val="ab"/>
            <w:rFonts w:ascii="仿宋" w:eastAsia="仿宋" w:hAnsi="仿宋"/>
            <w:color w:val="000000"/>
            <w:sz w:val="30"/>
            <w:szCs w:val="30"/>
          </w:rPr>
          <w:t>组织</w:t>
        </w:r>
      </w:hyperlink>
      <w:r w:rsidRPr="004679A0">
        <w:rPr>
          <w:rFonts w:ascii="仿宋" w:eastAsia="仿宋" w:hAnsi="仿宋"/>
          <w:color w:val="000000"/>
          <w:sz w:val="30"/>
          <w:szCs w:val="30"/>
        </w:rPr>
        <w:t>清查，对所有固定资产</w:t>
      </w:r>
      <w:r>
        <w:rPr>
          <w:rFonts w:ascii="仿宋" w:eastAsia="仿宋" w:hAnsi="仿宋" w:hint="eastAsia"/>
          <w:color w:val="000000"/>
          <w:sz w:val="30"/>
          <w:szCs w:val="30"/>
        </w:rPr>
        <w:t>进行</w:t>
      </w:r>
      <w:r>
        <w:rPr>
          <w:rFonts w:ascii="仿宋" w:eastAsia="仿宋" w:hAnsi="仿宋"/>
          <w:color w:val="000000"/>
          <w:sz w:val="30"/>
          <w:szCs w:val="30"/>
        </w:rPr>
        <w:t>全面</w:t>
      </w:r>
      <w:r w:rsidRPr="004679A0">
        <w:rPr>
          <w:rFonts w:ascii="仿宋" w:eastAsia="仿宋" w:hAnsi="仿宋"/>
          <w:color w:val="000000"/>
          <w:sz w:val="30"/>
          <w:szCs w:val="30"/>
        </w:rPr>
        <w:t>盘点</w:t>
      </w:r>
      <w:r>
        <w:rPr>
          <w:rFonts w:ascii="仿宋" w:eastAsia="仿宋" w:hAnsi="仿宋" w:hint="eastAsia"/>
          <w:color w:val="000000"/>
          <w:sz w:val="30"/>
          <w:szCs w:val="30"/>
        </w:rPr>
        <w:t>清</w:t>
      </w:r>
      <w:r w:rsidR="00DA580F">
        <w:rPr>
          <w:rFonts w:ascii="仿宋" w:eastAsia="仿宋" w:hAnsi="仿宋" w:hint="eastAsia"/>
          <w:color w:val="000000"/>
          <w:sz w:val="30"/>
          <w:szCs w:val="30"/>
        </w:rPr>
        <w:t>查。</w:t>
      </w:r>
    </w:p>
    <w:p w:rsidR="00FC1A0D" w:rsidRPr="00FC1A0D" w:rsidRDefault="003F54ED" w:rsidP="003F54ED">
      <w:pPr>
        <w:widowControl/>
        <w:spacing w:line="5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</w:t>
      </w:r>
      <w:r w:rsidR="00541CB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</w:t>
      </w:r>
      <w:r w:rsidR="00FC1A0D" w:rsidRPr="00FC1A0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、工作机构、职责和分工</w:t>
      </w:r>
      <w:r w:rsidR="00FC1A0D" w:rsidRPr="00FC1A0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FC1A0D" w:rsidRPr="00FC1A0D" w:rsidRDefault="00FC1A0D" w:rsidP="00FC1A0D">
      <w:pPr>
        <w:widowControl/>
        <w:spacing w:line="540" w:lineRule="atLeast"/>
        <w:ind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</w:t>
      </w:r>
      <w:r w:rsidR="00132EA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学校</w:t>
      </w:r>
      <w:r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资产清查工作</w:t>
      </w:r>
      <w:r w:rsidR="00132EA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小</w:t>
      </w:r>
      <w:r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</w:t>
      </w:r>
      <w:r w:rsidRPr="00FC1A0D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FC1A0D" w:rsidRPr="00FC1A0D" w:rsidRDefault="00FC1A0D" w:rsidP="00FC1A0D">
      <w:pPr>
        <w:widowControl/>
        <w:spacing w:line="540" w:lineRule="atLeast"/>
        <w:ind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主要职责</w:t>
      </w:r>
      <w:r w:rsidR="00BF043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及</w:t>
      </w:r>
      <w:r w:rsidR="00BF0437">
        <w:rPr>
          <w:rFonts w:ascii="仿宋" w:eastAsia="仿宋" w:hAnsi="仿宋" w:cs="宋体"/>
          <w:color w:val="000000"/>
          <w:kern w:val="0"/>
          <w:sz w:val="32"/>
          <w:szCs w:val="32"/>
        </w:rPr>
        <w:t>分配</w:t>
      </w:r>
      <w:r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如下：</w:t>
      </w:r>
      <w:r w:rsidRPr="00FC1A0D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FC1A0D" w:rsidRPr="00FC1A0D" w:rsidRDefault="00FC1A0D" w:rsidP="00FC1A0D">
      <w:pPr>
        <w:widowControl/>
        <w:spacing w:line="540" w:lineRule="atLeast"/>
        <w:ind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1、根据</w:t>
      </w:r>
      <w:r w:rsidRPr="00E10C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学校</w:t>
      </w:r>
      <w:r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工作要求，制定</w:t>
      </w:r>
      <w:r w:rsidRPr="00E10C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本校</w:t>
      </w:r>
      <w:r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资产清查工作方案。</w:t>
      </w:r>
      <w:r w:rsidRPr="00FC1A0D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FC1A0D" w:rsidRDefault="00FC1A0D" w:rsidP="00FC1A0D">
      <w:pPr>
        <w:widowControl/>
        <w:spacing w:line="540" w:lineRule="atLeast"/>
        <w:ind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FC1A0D">
        <w:rPr>
          <w:rFonts w:ascii="仿宋" w:eastAsia="仿宋" w:hAnsi="仿宋" w:cs="Times New Roman"/>
          <w:color w:val="000000"/>
          <w:kern w:val="0"/>
          <w:sz w:val="32"/>
          <w:szCs w:val="32"/>
        </w:rPr>
        <w:t>2</w:t>
      </w:r>
      <w:r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、组织、指导、督查</w:t>
      </w:r>
      <w:r w:rsidR="00132EA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各单位</w:t>
      </w:r>
      <w:r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资产清查工作。</w:t>
      </w:r>
      <w:r w:rsidRPr="00FC1A0D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BF0437" w:rsidRDefault="00BF0437" w:rsidP="00FC1A0D">
      <w:pPr>
        <w:widowControl/>
        <w:spacing w:line="540" w:lineRule="atLeas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F0437">
        <w:rPr>
          <w:rFonts w:ascii="仿宋" w:eastAsia="仿宋" w:hAnsi="仿宋" w:cs="宋体"/>
          <w:kern w:val="0"/>
          <w:sz w:val="32"/>
          <w:szCs w:val="32"/>
        </w:rPr>
        <w:t>3</w:t>
      </w:r>
      <w:r w:rsidRPr="00BF0437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BF0437">
        <w:rPr>
          <w:rFonts w:ascii="仿宋" w:eastAsia="仿宋" w:hAnsi="仿宋" w:cs="宋体"/>
          <w:kern w:val="0"/>
          <w:sz w:val="32"/>
          <w:szCs w:val="32"/>
        </w:rPr>
        <w:t>人员分配</w:t>
      </w:r>
      <w:r w:rsidR="00880100">
        <w:rPr>
          <w:rFonts w:ascii="仿宋" w:eastAsia="仿宋" w:hAnsi="仿宋" w:cs="宋体" w:hint="eastAsia"/>
          <w:kern w:val="0"/>
          <w:sz w:val="32"/>
          <w:szCs w:val="32"/>
        </w:rPr>
        <w:t>及分工</w:t>
      </w:r>
      <w:r w:rsidRPr="00BF0437">
        <w:rPr>
          <w:rFonts w:ascii="仿宋" w:eastAsia="仿宋" w:hAnsi="仿宋" w:cs="宋体"/>
          <w:kern w:val="0"/>
          <w:sz w:val="32"/>
          <w:szCs w:val="32"/>
        </w:rPr>
        <w:t>：</w:t>
      </w:r>
    </w:p>
    <w:p w:rsidR="00D3154D" w:rsidRDefault="00D3154D" w:rsidP="00FC1A0D">
      <w:pPr>
        <w:widowControl/>
        <w:spacing w:line="540" w:lineRule="atLeas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组长：</w:t>
      </w:r>
      <w:r>
        <w:rPr>
          <w:rFonts w:ascii="仿宋" w:eastAsia="仿宋" w:hAnsi="仿宋" w:cs="宋体"/>
          <w:kern w:val="0"/>
          <w:sz w:val="32"/>
          <w:szCs w:val="32"/>
        </w:rPr>
        <w:t>金京</w:t>
      </w:r>
      <w:r>
        <w:rPr>
          <w:rFonts w:ascii="仿宋" w:eastAsia="仿宋" w:hAnsi="仿宋" w:cs="宋体" w:hint="eastAsia"/>
          <w:kern w:val="0"/>
          <w:sz w:val="32"/>
          <w:szCs w:val="32"/>
        </w:rPr>
        <w:t>虎</w:t>
      </w:r>
    </w:p>
    <w:p w:rsidR="00D3154D" w:rsidRDefault="007D2255" w:rsidP="00FC1A0D">
      <w:pPr>
        <w:widowControl/>
        <w:spacing w:line="540" w:lineRule="atLeas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副组长:</w:t>
      </w:r>
      <w:r w:rsidR="00D3154D">
        <w:rPr>
          <w:rFonts w:ascii="仿宋" w:eastAsia="仿宋" w:hAnsi="仿宋" w:cs="宋体" w:hint="eastAsia"/>
          <w:kern w:val="0"/>
          <w:sz w:val="32"/>
          <w:szCs w:val="32"/>
        </w:rPr>
        <w:t>宿东泽</w:t>
      </w:r>
    </w:p>
    <w:p w:rsidR="00D3154D" w:rsidRDefault="00D3154D" w:rsidP="00FC1A0D">
      <w:pPr>
        <w:widowControl/>
        <w:spacing w:line="540" w:lineRule="atLeas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组员：</w:t>
      </w:r>
    </w:p>
    <w:p w:rsidR="00C4553E" w:rsidRDefault="00F84750" w:rsidP="00C4553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C4553E">
        <w:rPr>
          <w:rFonts w:ascii="仿宋" w:eastAsia="仿宋" w:hAnsi="仿宋" w:hint="eastAsia"/>
          <w:sz w:val="32"/>
          <w:szCs w:val="32"/>
        </w:rPr>
        <w:t>张雪莉</w:t>
      </w:r>
      <w:r w:rsidR="00726716">
        <w:rPr>
          <w:rFonts w:ascii="仿宋" w:eastAsia="仿宋" w:hAnsi="仿宋"/>
          <w:sz w:val="32"/>
          <w:szCs w:val="32"/>
        </w:rPr>
        <w:t>：负责本</w:t>
      </w:r>
      <w:r w:rsidR="00C4553E">
        <w:rPr>
          <w:rFonts w:ascii="仿宋" w:eastAsia="仿宋" w:hAnsi="仿宋"/>
          <w:sz w:val="32"/>
          <w:szCs w:val="32"/>
        </w:rPr>
        <w:t>清查工作的汇总</w:t>
      </w:r>
      <w:r w:rsidR="00C4553E">
        <w:rPr>
          <w:rFonts w:ascii="仿宋" w:eastAsia="仿宋" w:hAnsi="仿宋" w:hint="eastAsia"/>
          <w:sz w:val="32"/>
          <w:szCs w:val="32"/>
        </w:rPr>
        <w:t>、</w:t>
      </w:r>
      <w:r w:rsidR="00C4553E">
        <w:rPr>
          <w:rFonts w:ascii="仿宋" w:eastAsia="仿宋" w:hAnsi="仿宋"/>
          <w:sz w:val="32"/>
          <w:szCs w:val="32"/>
        </w:rPr>
        <w:t>咨询等</w:t>
      </w:r>
      <w:r w:rsidR="00726716">
        <w:rPr>
          <w:rFonts w:ascii="仿宋" w:eastAsia="仿宋" w:hAnsi="仿宋" w:hint="eastAsia"/>
          <w:sz w:val="32"/>
          <w:szCs w:val="32"/>
        </w:rPr>
        <w:t>事宜</w:t>
      </w:r>
      <w:r w:rsidR="00C4553E">
        <w:rPr>
          <w:rFonts w:ascii="仿宋" w:eastAsia="仿宋" w:hAnsi="仿宋"/>
          <w:sz w:val="32"/>
          <w:szCs w:val="32"/>
        </w:rPr>
        <w:t>。</w:t>
      </w:r>
    </w:p>
    <w:p w:rsidR="00F67252" w:rsidRDefault="00304E58" w:rsidP="00F81DF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</w:t>
      </w:r>
      <w:r w:rsidR="00C4553E" w:rsidRPr="00F81DF3">
        <w:rPr>
          <w:rFonts w:ascii="仿宋" w:eastAsia="仿宋" w:hAnsi="仿宋" w:hint="eastAsia"/>
          <w:sz w:val="32"/>
          <w:szCs w:val="32"/>
        </w:rPr>
        <w:t>于国涛</w:t>
      </w:r>
      <w:r w:rsidR="00F81DF3">
        <w:rPr>
          <w:rFonts w:ascii="仿宋" w:eastAsia="仿宋" w:hAnsi="仿宋" w:hint="eastAsia"/>
          <w:sz w:val="32"/>
          <w:szCs w:val="32"/>
        </w:rPr>
        <w:t>:</w:t>
      </w:r>
      <w:r w:rsidR="0058445E" w:rsidRPr="0058445E">
        <w:rPr>
          <w:rFonts w:hint="eastAsia"/>
        </w:rPr>
        <w:t xml:space="preserve"> </w:t>
      </w:r>
      <w:r w:rsidR="0058445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研究生部、组织部、教育技术中心、国际经济</w:t>
      </w:r>
      <w:r w:rsidR="0058445E" w:rsidRPr="0058445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管</w:t>
      </w:r>
      <w:r w:rsidR="0058445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理</w:t>
      </w:r>
      <w:r w:rsidR="0058445E" w:rsidRPr="0058445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</w:t>
      </w:r>
      <w:r w:rsidR="00E061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BE1CD3" w:rsidRPr="007922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保卫处</w:t>
      </w:r>
      <w:r w:rsidR="00BE1CD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E0619A">
        <w:rPr>
          <w:rFonts w:ascii="仿宋" w:eastAsia="仿宋" w:hAnsi="仿宋" w:cs="宋体"/>
          <w:color w:val="000000"/>
          <w:kern w:val="0"/>
          <w:sz w:val="32"/>
          <w:szCs w:val="32"/>
        </w:rPr>
        <w:t>密云分院</w:t>
      </w:r>
    </w:p>
    <w:p w:rsidR="00F81DF3" w:rsidRPr="00F81DF3" w:rsidRDefault="00304E58" w:rsidP="00F81DF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C4553E" w:rsidRPr="00F81DF3">
        <w:rPr>
          <w:rFonts w:ascii="仿宋" w:eastAsia="仿宋" w:hAnsi="仿宋" w:hint="eastAsia"/>
          <w:sz w:val="32"/>
          <w:szCs w:val="32"/>
        </w:rPr>
        <w:t>王萍</w:t>
      </w:r>
      <w:r w:rsidR="00F81DF3" w:rsidRPr="00F81DF3">
        <w:rPr>
          <w:rFonts w:ascii="仿宋" w:eastAsia="仿宋" w:hAnsi="仿宋" w:hint="eastAsia"/>
          <w:sz w:val="32"/>
          <w:szCs w:val="32"/>
        </w:rPr>
        <w:t>:</w:t>
      </w:r>
      <w:r w:rsidR="00F81DF3" w:rsidRPr="00F81DF3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454C2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安全与环境工程学院、信息学院、</w:t>
      </w:r>
      <w:r w:rsidR="00BE1CD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学科发展规划处</w:t>
      </w:r>
      <w:r w:rsidR="00BE1CD3">
        <w:rPr>
          <w:rFonts w:ascii="仿宋" w:eastAsia="仿宋" w:hAnsi="仿宋" w:cs="宋体"/>
          <w:color w:val="000000"/>
          <w:kern w:val="0"/>
          <w:sz w:val="32"/>
          <w:szCs w:val="32"/>
        </w:rPr>
        <w:t>、</w:t>
      </w:r>
      <w:r w:rsidR="00BE1CD3" w:rsidRPr="007922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对外联络处、数据科学学院</w:t>
      </w:r>
    </w:p>
    <w:p w:rsidR="00F81DF3" w:rsidRPr="00F81DF3" w:rsidRDefault="00F81DF3" w:rsidP="00F81DF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81DF3">
        <w:rPr>
          <w:rFonts w:ascii="仿宋" w:eastAsia="仿宋" w:hAnsi="仿宋" w:hint="eastAsia"/>
          <w:sz w:val="32"/>
          <w:szCs w:val="32"/>
        </w:rPr>
        <w:t xml:space="preserve">   </w:t>
      </w:r>
      <w:r w:rsidR="00C4553E" w:rsidRPr="00F81DF3">
        <w:rPr>
          <w:rFonts w:ascii="仿宋" w:eastAsia="仿宋" w:hAnsi="仿宋" w:hint="eastAsia"/>
          <w:sz w:val="32"/>
          <w:szCs w:val="32"/>
        </w:rPr>
        <w:t>王淳</w:t>
      </w:r>
      <w:r w:rsidR="00C4553E" w:rsidRPr="00F81DF3">
        <w:rPr>
          <w:rFonts w:ascii="仿宋" w:eastAsia="仿宋" w:hAnsi="仿宋"/>
          <w:sz w:val="32"/>
          <w:szCs w:val="32"/>
        </w:rPr>
        <w:t>：</w:t>
      </w:r>
      <w:r w:rsidRPr="00F81D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学生公寓、运输服务中心、后勤管理处办公室、红庙物业管理中心、餐饮中心、校本部物业管理中心、</w:t>
      </w:r>
      <w:r w:rsidR="004123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后勤</w:t>
      </w:r>
      <w:r w:rsidRPr="00F81D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基建处</w:t>
      </w:r>
    </w:p>
    <w:p w:rsidR="00F81DF3" w:rsidRPr="00F81DF3" w:rsidRDefault="00F81DF3" w:rsidP="00F81DF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81DF3">
        <w:rPr>
          <w:rFonts w:ascii="仿宋" w:eastAsia="仿宋" w:hAnsi="仿宋" w:hint="eastAsia"/>
          <w:sz w:val="32"/>
          <w:szCs w:val="32"/>
        </w:rPr>
        <w:t xml:space="preserve">   </w:t>
      </w:r>
      <w:r w:rsidR="00C4553E" w:rsidRPr="00F81DF3">
        <w:rPr>
          <w:rFonts w:ascii="仿宋" w:eastAsia="仿宋" w:hAnsi="仿宋" w:hint="eastAsia"/>
          <w:sz w:val="32"/>
          <w:szCs w:val="32"/>
        </w:rPr>
        <w:t>王力安</w:t>
      </w:r>
      <w:r w:rsidR="00C4553E" w:rsidRPr="00F81DF3">
        <w:rPr>
          <w:rFonts w:ascii="仿宋" w:eastAsia="仿宋" w:hAnsi="仿宋"/>
          <w:sz w:val="32"/>
          <w:szCs w:val="32"/>
        </w:rPr>
        <w:t>：</w:t>
      </w:r>
      <w:r w:rsidR="00512144" w:rsidRPr="0051214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信息处、华侨学院、经营性国有资产办公室、纪检处</w:t>
      </w:r>
    </w:p>
    <w:p w:rsidR="00F81DF3" w:rsidRPr="00F81DF3" w:rsidRDefault="00F81DF3" w:rsidP="00F81DF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81DF3">
        <w:rPr>
          <w:rFonts w:ascii="仿宋" w:eastAsia="仿宋" w:hAnsi="仿宋" w:hint="eastAsia"/>
          <w:sz w:val="32"/>
          <w:szCs w:val="32"/>
        </w:rPr>
        <w:t xml:space="preserve">   </w:t>
      </w:r>
      <w:r w:rsidR="00C4553E" w:rsidRPr="00F81DF3">
        <w:rPr>
          <w:rFonts w:ascii="仿宋" w:eastAsia="仿宋" w:hAnsi="仿宋" w:hint="eastAsia"/>
          <w:sz w:val="32"/>
          <w:szCs w:val="32"/>
        </w:rPr>
        <w:t>周文立</w:t>
      </w:r>
      <w:r w:rsidR="00C4553E" w:rsidRPr="00F81DF3">
        <w:rPr>
          <w:rFonts w:ascii="仿宋" w:eastAsia="仿宋" w:hAnsi="仿宋"/>
          <w:sz w:val="32"/>
          <w:szCs w:val="32"/>
        </w:rPr>
        <w:t>：</w:t>
      </w:r>
      <w:r w:rsidR="006B4958" w:rsidRPr="006B49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红庙经营性办公室、红庙管理办公室、红庙运行部</w:t>
      </w:r>
    </w:p>
    <w:p w:rsidR="00F81DF3" w:rsidRPr="00F81DF3" w:rsidRDefault="00F81DF3" w:rsidP="00F81DF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C4553E" w:rsidRPr="00F81DF3">
        <w:rPr>
          <w:rFonts w:ascii="仿宋" w:eastAsia="仿宋" w:hAnsi="仿宋" w:hint="eastAsia"/>
          <w:sz w:val="32"/>
          <w:szCs w:val="32"/>
        </w:rPr>
        <w:t>王桂芳</w:t>
      </w:r>
      <w:r w:rsidR="00C4553E" w:rsidRPr="00F81DF3">
        <w:rPr>
          <w:rFonts w:ascii="仿宋" w:eastAsia="仿宋" w:hAnsi="仿宋"/>
          <w:sz w:val="32"/>
          <w:szCs w:val="32"/>
        </w:rPr>
        <w:t>：</w:t>
      </w:r>
      <w:r w:rsidR="001C0C11" w:rsidRPr="001C0C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工会、文化与传播学院、会计学院、人事处</w:t>
      </w:r>
    </w:p>
    <w:p w:rsidR="00F81DF3" w:rsidRPr="00F81DF3" w:rsidRDefault="00304E58" w:rsidP="00F81DF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 w:rsidR="00C4553E" w:rsidRPr="00F81DF3">
        <w:rPr>
          <w:rFonts w:ascii="仿宋" w:eastAsia="仿宋" w:hAnsi="仿宋" w:hint="eastAsia"/>
          <w:sz w:val="32"/>
          <w:szCs w:val="32"/>
        </w:rPr>
        <w:t>凌立刚</w:t>
      </w:r>
      <w:r w:rsidR="00C4553E" w:rsidRPr="00F81DF3">
        <w:rPr>
          <w:rFonts w:ascii="仿宋" w:eastAsia="仿宋" w:hAnsi="仿宋"/>
          <w:sz w:val="32"/>
          <w:szCs w:val="32"/>
        </w:rPr>
        <w:t>：</w:t>
      </w:r>
      <w:r w:rsidR="00F847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图书馆</w:t>
      </w:r>
    </w:p>
    <w:p w:rsidR="00454C21" w:rsidRDefault="00C4553E" w:rsidP="00304E58">
      <w:pPr>
        <w:widowControl/>
        <w:ind w:firstLineChars="100" w:firstLine="32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81DF3">
        <w:rPr>
          <w:rFonts w:ascii="仿宋" w:eastAsia="仿宋" w:hAnsi="仿宋" w:hint="eastAsia"/>
          <w:sz w:val="32"/>
          <w:szCs w:val="32"/>
        </w:rPr>
        <w:t>闫建科</w:t>
      </w:r>
      <w:r w:rsidRPr="00F81DF3">
        <w:rPr>
          <w:rFonts w:ascii="仿宋" w:eastAsia="仿宋" w:hAnsi="仿宋"/>
          <w:sz w:val="32"/>
          <w:szCs w:val="32"/>
        </w:rPr>
        <w:t>：</w:t>
      </w:r>
      <w:r w:rsidR="00454C21" w:rsidRPr="00454C2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学生武装部、法学院、团委、财政税务学院、校长党委办公室</w:t>
      </w:r>
      <w:r w:rsidR="004123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（校庆）</w:t>
      </w:r>
    </w:p>
    <w:p w:rsidR="00F81DF3" w:rsidRPr="00F81DF3" w:rsidRDefault="00304E58" w:rsidP="00454C21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C4553E" w:rsidRPr="00F81DF3">
        <w:rPr>
          <w:rFonts w:ascii="仿宋" w:eastAsia="仿宋" w:hAnsi="仿宋" w:hint="eastAsia"/>
          <w:sz w:val="32"/>
          <w:szCs w:val="32"/>
        </w:rPr>
        <w:t>张卫华</w:t>
      </w:r>
      <w:r w:rsidR="00C4553E" w:rsidRPr="00F81DF3">
        <w:rPr>
          <w:rFonts w:ascii="仿宋" w:eastAsia="仿宋" w:hAnsi="仿宋"/>
          <w:sz w:val="32"/>
          <w:szCs w:val="32"/>
        </w:rPr>
        <w:t>：</w:t>
      </w:r>
      <w:r w:rsidR="00454C21" w:rsidRPr="00454C2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资产处</w:t>
      </w:r>
      <w:r w:rsidR="00454C21" w:rsidRPr="00454C21">
        <w:rPr>
          <w:rFonts w:ascii="仿宋" w:eastAsia="仿宋" w:hAnsi="仿宋" w:cs="宋体"/>
          <w:color w:val="000000"/>
          <w:kern w:val="0"/>
          <w:sz w:val="32"/>
          <w:szCs w:val="32"/>
        </w:rPr>
        <w:t>(</w:t>
      </w:r>
      <w:r w:rsidR="00F956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含</w:t>
      </w:r>
      <w:r w:rsidR="00454C21" w:rsidRPr="00454C21">
        <w:rPr>
          <w:rFonts w:ascii="仿宋" w:eastAsia="仿宋" w:hAnsi="仿宋" w:cs="宋体"/>
          <w:color w:val="000000"/>
          <w:kern w:val="0"/>
          <w:sz w:val="32"/>
          <w:szCs w:val="32"/>
        </w:rPr>
        <w:t>博远楼)、劳经学院</w:t>
      </w:r>
      <w:r w:rsidR="00583A45" w:rsidRPr="00454C21">
        <w:rPr>
          <w:rFonts w:ascii="仿宋" w:eastAsia="仿宋" w:hAnsi="仿宋" w:cs="宋体"/>
          <w:color w:val="000000"/>
          <w:kern w:val="0"/>
          <w:sz w:val="32"/>
          <w:szCs w:val="32"/>
        </w:rPr>
        <w:t>、</w:t>
      </w:r>
      <w:r w:rsidR="00583A45" w:rsidRPr="001C0C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金融学院</w:t>
      </w:r>
      <w:r w:rsidR="00583A45" w:rsidRPr="00454C21">
        <w:rPr>
          <w:rFonts w:ascii="仿宋" w:eastAsia="仿宋" w:hAnsi="仿宋" w:cs="宋体"/>
          <w:color w:val="000000"/>
          <w:kern w:val="0"/>
          <w:sz w:val="32"/>
          <w:szCs w:val="32"/>
        </w:rPr>
        <w:t>、</w:t>
      </w:r>
      <w:r w:rsidR="00454C21" w:rsidRPr="00454C21">
        <w:rPr>
          <w:rFonts w:ascii="仿宋" w:eastAsia="仿宋" w:hAnsi="仿宋" w:cs="宋体"/>
          <w:color w:val="000000"/>
          <w:kern w:val="0"/>
          <w:sz w:val="32"/>
          <w:szCs w:val="32"/>
        </w:rPr>
        <w:t>档案馆</w:t>
      </w:r>
    </w:p>
    <w:p w:rsidR="00F81DF3" w:rsidRPr="00F81DF3" w:rsidRDefault="00304E58" w:rsidP="00F81DF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C4553E" w:rsidRPr="00F81DF3">
        <w:rPr>
          <w:rFonts w:ascii="仿宋" w:eastAsia="仿宋" w:hAnsi="仿宋" w:hint="eastAsia"/>
          <w:sz w:val="32"/>
          <w:szCs w:val="32"/>
        </w:rPr>
        <w:t>侯斌</w:t>
      </w:r>
      <w:r w:rsidR="00C4553E" w:rsidRPr="00F81DF3">
        <w:rPr>
          <w:rFonts w:ascii="仿宋" w:eastAsia="仿宋" w:hAnsi="仿宋"/>
          <w:sz w:val="32"/>
          <w:szCs w:val="32"/>
        </w:rPr>
        <w:t>：</w:t>
      </w:r>
      <w:r w:rsidR="0058445E" w:rsidRPr="0058445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党委统战部、宣传部、外国语学院、财务处</w:t>
      </w:r>
    </w:p>
    <w:p w:rsidR="00F81DF3" w:rsidRPr="00F81DF3" w:rsidRDefault="00304E58" w:rsidP="00F81DF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C4553E" w:rsidRPr="00F81DF3">
        <w:rPr>
          <w:rFonts w:ascii="仿宋" w:eastAsia="仿宋" w:hAnsi="仿宋" w:hint="eastAsia"/>
          <w:sz w:val="32"/>
          <w:szCs w:val="32"/>
        </w:rPr>
        <w:t>姚丽</w:t>
      </w:r>
      <w:r w:rsidR="00C4553E" w:rsidRPr="00F81DF3">
        <w:rPr>
          <w:rFonts w:ascii="仿宋" w:eastAsia="仿宋" w:hAnsi="仿宋"/>
          <w:sz w:val="32"/>
          <w:szCs w:val="32"/>
        </w:rPr>
        <w:t>：</w:t>
      </w:r>
      <w:r w:rsidR="00BE1CD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校医院、工商管理学院</w:t>
      </w:r>
    </w:p>
    <w:p w:rsidR="00BE1CD3" w:rsidRPr="00F81DF3" w:rsidRDefault="00304E58" w:rsidP="00BE1CD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C4553E" w:rsidRPr="00F81DF3">
        <w:rPr>
          <w:rFonts w:ascii="仿宋" w:eastAsia="仿宋" w:hAnsi="仿宋" w:hint="eastAsia"/>
          <w:sz w:val="32"/>
          <w:szCs w:val="32"/>
        </w:rPr>
        <w:t>金达</w:t>
      </w:r>
      <w:r w:rsidR="00C4553E" w:rsidRPr="00F81DF3">
        <w:rPr>
          <w:rFonts w:ascii="仿宋" w:eastAsia="仿宋" w:hAnsi="仿宋"/>
          <w:sz w:val="32"/>
          <w:szCs w:val="32"/>
        </w:rPr>
        <w:t>：</w:t>
      </w:r>
      <w:r w:rsidR="00BE1CD3" w:rsidRPr="006B49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城市经济与公共管理学院、体育教学部</w:t>
      </w:r>
    </w:p>
    <w:p w:rsidR="00F81DF3" w:rsidRPr="00F81DF3" w:rsidRDefault="00304E58" w:rsidP="00F81DF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C4553E" w:rsidRPr="00F81DF3">
        <w:rPr>
          <w:rFonts w:ascii="仿宋" w:eastAsia="仿宋" w:hAnsi="仿宋" w:hint="eastAsia"/>
          <w:sz w:val="32"/>
          <w:szCs w:val="32"/>
        </w:rPr>
        <w:t>赵娟</w:t>
      </w:r>
      <w:r w:rsidR="00C4553E" w:rsidRPr="00F81DF3">
        <w:rPr>
          <w:rFonts w:ascii="仿宋" w:eastAsia="仿宋" w:hAnsi="仿宋"/>
          <w:sz w:val="32"/>
          <w:szCs w:val="32"/>
        </w:rPr>
        <w:t>：</w:t>
      </w:r>
      <w:r w:rsidR="0058445E" w:rsidRPr="0058445E">
        <w:rPr>
          <w:rFonts w:ascii="仿宋" w:eastAsia="仿宋" w:hAnsi="仿宋" w:hint="eastAsia"/>
          <w:sz w:val="32"/>
          <w:szCs w:val="32"/>
        </w:rPr>
        <w:t>成人继续教育学院</w:t>
      </w:r>
      <w:r w:rsidR="0058445E">
        <w:rPr>
          <w:rFonts w:ascii="仿宋" w:eastAsia="仿宋" w:hAnsi="仿宋" w:hint="eastAsia"/>
          <w:sz w:val="32"/>
          <w:szCs w:val="32"/>
        </w:rPr>
        <w:t>（商务学院）</w:t>
      </w:r>
      <w:r w:rsidR="0058445E" w:rsidRPr="0058445E">
        <w:rPr>
          <w:rFonts w:ascii="仿宋" w:eastAsia="仿宋" w:hAnsi="仿宋" w:hint="eastAsia"/>
          <w:sz w:val="32"/>
          <w:szCs w:val="32"/>
        </w:rPr>
        <w:t>、国际学院、</w:t>
      </w:r>
      <w:r w:rsidR="0058445E" w:rsidRPr="0058445E">
        <w:rPr>
          <w:rFonts w:ascii="仿宋" w:eastAsia="仿宋" w:hAnsi="仿宋"/>
          <w:sz w:val="32"/>
          <w:szCs w:val="32"/>
        </w:rPr>
        <w:t>MBA发展中心、杂志社</w:t>
      </w:r>
    </w:p>
    <w:p w:rsidR="00F81DF3" w:rsidRPr="00F81DF3" w:rsidRDefault="00304E58" w:rsidP="00F81DF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</w:t>
      </w:r>
      <w:r w:rsidR="00C4553E" w:rsidRPr="00F81DF3">
        <w:rPr>
          <w:rFonts w:ascii="仿宋" w:eastAsia="仿宋" w:hAnsi="仿宋" w:hint="eastAsia"/>
          <w:sz w:val="32"/>
          <w:szCs w:val="32"/>
        </w:rPr>
        <w:t>韩芳</w:t>
      </w:r>
      <w:r w:rsidR="00C4553E" w:rsidRPr="00F81DF3">
        <w:rPr>
          <w:rFonts w:ascii="仿宋" w:eastAsia="仿宋" w:hAnsi="仿宋"/>
          <w:sz w:val="32"/>
          <w:szCs w:val="32"/>
        </w:rPr>
        <w:t>：</w:t>
      </w:r>
      <w:r w:rsidR="00F67252" w:rsidRPr="00F67252">
        <w:rPr>
          <w:rFonts w:ascii="仿宋" w:eastAsia="仿宋" w:hAnsi="仿宋" w:hint="eastAsia"/>
          <w:sz w:val="32"/>
          <w:szCs w:val="32"/>
        </w:rPr>
        <w:t>国际合作交流处、审计处、科研处、统计学院、机关党总支、</w:t>
      </w:r>
      <w:r w:rsidR="00F67252" w:rsidRPr="00F67252">
        <w:rPr>
          <w:rFonts w:ascii="仿宋" w:eastAsia="仿宋" w:hAnsi="仿宋"/>
          <w:sz w:val="32"/>
          <w:szCs w:val="32"/>
        </w:rPr>
        <w:t>CED发展研究基地</w:t>
      </w:r>
    </w:p>
    <w:p w:rsidR="00F81DF3" w:rsidRPr="00F81DF3" w:rsidRDefault="00304E58" w:rsidP="00F81DF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C4553E" w:rsidRPr="00F81DF3">
        <w:rPr>
          <w:rFonts w:ascii="仿宋" w:eastAsia="仿宋" w:hAnsi="仿宋" w:hint="eastAsia"/>
          <w:sz w:val="32"/>
          <w:szCs w:val="32"/>
        </w:rPr>
        <w:t>闫博</w:t>
      </w:r>
      <w:r w:rsidR="00C4553E" w:rsidRPr="00F81DF3">
        <w:rPr>
          <w:rFonts w:ascii="仿宋" w:eastAsia="仿宋" w:hAnsi="仿宋"/>
          <w:sz w:val="32"/>
          <w:szCs w:val="32"/>
        </w:rPr>
        <w:t>：</w:t>
      </w:r>
      <w:r w:rsidR="0058445E" w:rsidRPr="0058445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马克思学院、教务处、经济学院、离退休干部处、经济与管理教学中心</w:t>
      </w:r>
    </w:p>
    <w:p w:rsidR="00FC1A0D" w:rsidRPr="00FC1A0D" w:rsidRDefault="00FC1A0D" w:rsidP="0032610A">
      <w:pPr>
        <w:widowControl/>
        <w:spacing w:line="540" w:lineRule="atLeas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</w:t>
      </w:r>
      <w:r w:rsidR="00132EA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各单位</w:t>
      </w:r>
      <w:r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资产清查小组</w:t>
      </w:r>
      <w:r w:rsidRPr="00FC1A0D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FC1A0D" w:rsidRPr="00FC1A0D" w:rsidRDefault="00FC1A0D" w:rsidP="00FC1A0D">
      <w:pPr>
        <w:widowControl/>
        <w:spacing w:line="540" w:lineRule="atLeast"/>
        <w:ind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</w:t>
      </w:r>
      <w:r w:rsidRPr="00E10C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单位</w:t>
      </w:r>
      <w:r w:rsidR="008801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需成立</w:t>
      </w:r>
      <w:r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由本单位主要负责人任组长的资产清查小组，配备工作力量。主要职责如下：</w:t>
      </w:r>
      <w:r w:rsidRPr="00FC1A0D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FC1A0D" w:rsidRPr="00FC1A0D" w:rsidRDefault="00FC1A0D" w:rsidP="00304E58">
      <w:pPr>
        <w:widowControl/>
        <w:spacing w:line="540" w:lineRule="atLeas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</w:t>
      </w:r>
      <w:r w:rsidR="00224706" w:rsidRPr="00E10C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</w:t>
      </w:r>
      <w:r w:rsidR="00541CBC" w:rsidRPr="00E10C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单位</w:t>
      </w:r>
      <w:r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资产清查工作领导组的安排和要求，负责本单位占有使用资产的清查工作，做到账实、账卡相符，不重不漏，查清资产来源、去向和管理情况。对清查出的有物无账</w:t>
      </w:r>
      <w:r w:rsidR="00224706" w:rsidRPr="00E10C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、有账无物的</w:t>
      </w:r>
      <w:r w:rsidR="00224706" w:rsidRPr="00E10CF6">
        <w:rPr>
          <w:rFonts w:ascii="仿宋" w:eastAsia="仿宋" w:hAnsi="仿宋" w:cs="宋体"/>
          <w:color w:val="000000"/>
          <w:kern w:val="0"/>
          <w:sz w:val="32"/>
          <w:szCs w:val="32"/>
        </w:rPr>
        <w:t>资产</w:t>
      </w:r>
      <w:r w:rsidR="00224706" w:rsidRPr="00E10C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按照资产分类进行</w:t>
      </w:r>
      <w:r w:rsidR="00224706" w:rsidRPr="00E10CF6">
        <w:rPr>
          <w:rFonts w:ascii="仿宋" w:eastAsia="仿宋" w:hAnsi="仿宋" w:cs="宋体"/>
          <w:color w:val="000000"/>
          <w:kern w:val="0"/>
          <w:sz w:val="32"/>
          <w:szCs w:val="32"/>
        </w:rPr>
        <w:t>整理上报。</w:t>
      </w:r>
      <w:r w:rsidRPr="00FC1A0D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FC1A0D" w:rsidRPr="00FC1A0D" w:rsidRDefault="00FC1A0D" w:rsidP="00FC1A0D">
      <w:pPr>
        <w:widowControl/>
        <w:spacing w:line="540" w:lineRule="atLeast"/>
        <w:ind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FC1A0D">
        <w:rPr>
          <w:rFonts w:ascii="仿宋" w:eastAsia="仿宋" w:hAnsi="仿宋" w:cs="宋体" w:hint="eastAsia"/>
          <w:kern w:val="0"/>
          <w:sz w:val="32"/>
          <w:szCs w:val="32"/>
        </w:rPr>
        <w:t>（1）完善资产管理账目。建立</w:t>
      </w:r>
      <w:r w:rsidR="00224706" w:rsidRPr="00E10CF6">
        <w:rPr>
          <w:rFonts w:ascii="仿宋" w:eastAsia="仿宋" w:hAnsi="仿宋" w:cs="宋体" w:hint="eastAsia"/>
          <w:kern w:val="0"/>
          <w:sz w:val="32"/>
          <w:szCs w:val="32"/>
        </w:rPr>
        <w:t>本单位到</w:t>
      </w:r>
      <w:r w:rsidRPr="00FC1A0D">
        <w:rPr>
          <w:rFonts w:ascii="仿宋" w:eastAsia="仿宋" w:hAnsi="仿宋" w:cs="宋体" w:hint="eastAsia"/>
          <w:kern w:val="0"/>
          <w:sz w:val="32"/>
          <w:szCs w:val="32"/>
        </w:rPr>
        <w:t>个人</w:t>
      </w:r>
      <w:r w:rsidR="00224706" w:rsidRPr="00E10CF6">
        <w:rPr>
          <w:rFonts w:ascii="仿宋" w:eastAsia="仿宋" w:hAnsi="仿宋" w:cs="宋体" w:hint="eastAsia"/>
          <w:kern w:val="0"/>
          <w:sz w:val="32"/>
          <w:szCs w:val="32"/>
        </w:rPr>
        <w:t>资产管理明细</w:t>
      </w:r>
      <w:r w:rsidRPr="00FC1A0D">
        <w:rPr>
          <w:rFonts w:ascii="仿宋" w:eastAsia="仿宋" w:hAnsi="仿宋" w:cs="宋体" w:hint="eastAsia"/>
          <w:kern w:val="0"/>
          <w:sz w:val="32"/>
          <w:szCs w:val="32"/>
        </w:rPr>
        <w:t>，各</w:t>
      </w:r>
      <w:r w:rsidR="00224706" w:rsidRPr="00E10CF6">
        <w:rPr>
          <w:rFonts w:ascii="仿宋" w:eastAsia="仿宋" w:hAnsi="仿宋" w:cs="宋体" w:hint="eastAsia"/>
          <w:kern w:val="0"/>
          <w:sz w:val="32"/>
          <w:szCs w:val="32"/>
        </w:rPr>
        <w:t>单位</w:t>
      </w:r>
      <w:r w:rsidRPr="00FC1A0D">
        <w:rPr>
          <w:rFonts w:ascii="仿宋" w:eastAsia="仿宋" w:hAnsi="仿宋" w:cs="宋体" w:hint="eastAsia"/>
          <w:kern w:val="0"/>
          <w:sz w:val="32"/>
          <w:szCs w:val="32"/>
        </w:rPr>
        <w:t>明确资产账目，按照资产所在场所列出资产明细，做到管理者、使用者心中有数，便于核对及明确管护责任。</w:t>
      </w:r>
      <w:r w:rsidRPr="00FC1A0D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FC1A0D" w:rsidRPr="00FC1A0D" w:rsidRDefault="00FC1A0D" w:rsidP="00FC1A0D">
      <w:pPr>
        <w:widowControl/>
        <w:spacing w:line="540" w:lineRule="atLeast"/>
        <w:ind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FC1A0D">
        <w:rPr>
          <w:rFonts w:ascii="仿宋" w:eastAsia="仿宋" w:hAnsi="仿宋" w:cs="宋体" w:hint="eastAsia"/>
          <w:kern w:val="0"/>
          <w:sz w:val="32"/>
          <w:szCs w:val="32"/>
        </w:rPr>
        <w:t>（2）核对账物是否一致。采用以账对物、以物对账的清点核对方法盘点实物资产，对已盘点资产要做好记号以便核对，保证所有资产均被清点。固定资产的实物和账目要一致，如存在不一致的情况要及时查明原因，按规定做好固定资产增加、减少的登记工作。</w:t>
      </w:r>
      <w:r w:rsidRPr="00FC1A0D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FC1A0D" w:rsidRPr="00FC1A0D" w:rsidRDefault="00FC1A0D" w:rsidP="00FC1A0D">
      <w:pPr>
        <w:widowControl/>
        <w:spacing w:line="540" w:lineRule="atLeast"/>
        <w:ind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FC1A0D">
        <w:rPr>
          <w:rFonts w:ascii="仿宋" w:eastAsia="仿宋" w:hAnsi="仿宋" w:cs="宋体" w:hint="eastAsia"/>
          <w:kern w:val="0"/>
          <w:sz w:val="32"/>
          <w:szCs w:val="32"/>
        </w:rPr>
        <w:t>（3）做好信息纠错处理。根据清查结果对资产管理系统内保管人、存放地点、资产分类名称等字段填写不规</w:t>
      </w:r>
      <w:r w:rsidRPr="00FC1A0D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范、不完整的部分进行修改完善，报资产管理处核实后根据清查结果进行修改、完善。</w:t>
      </w:r>
      <w:r w:rsidRPr="00FC1A0D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FC1A0D" w:rsidRPr="00FC1A0D" w:rsidRDefault="00FC1A0D" w:rsidP="00FC1A0D">
      <w:pPr>
        <w:widowControl/>
        <w:spacing w:line="540" w:lineRule="atLeast"/>
        <w:ind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FC1A0D">
        <w:rPr>
          <w:rFonts w:ascii="仿宋" w:eastAsia="仿宋" w:hAnsi="仿宋" w:cs="宋体" w:hint="eastAsia"/>
          <w:kern w:val="0"/>
          <w:sz w:val="32"/>
          <w:szCs w:val="32"/>
        </w:rPr>
        <w:t>（4）盘点结果确认。在实物盘点过程中，需同时关注固定资产的状态；对盘盈、盘亏、毁损及报废的资产必须查明原因并以文字说明。由</w:t>
      </w:r>
      <w:r w:rsidR="00224706" w:rsidRPr="00E10CF6">
        <w:rPr>
          <w:rFonts w:ascii="仿宋" w:eastAsia="仿宋" w:hAnsi="仿宋" w:cs="宋体" w:hint="eastAsia"/>
          <w:kern w:val="0"/>
          <w:sz w:val="32"/>
          <w:szCs w:val="32"/>
        </w:rPr>
        <w:t>本单位</w:t>
      </w:r>
      <w:r w:rsidRPr="00FC1A0D">
        <w:rPr>
          <w:rFonts w:ascii="仿宋" w:eastAsia="仿宋" w:hAnsi="仿宋" w:cs="宋体" w:hint="eastAsia"/>
          <w:kern w:val="0"/>
          <w:sz w:val="32"/>
          <w:szCs w:val="32"/>
        </w:rPr>
        <w:t>负责人、清查员在盘点表（资产账目）及文字说明材料上签字，确认盘点结果。</w:t>
      </w:r>
      <w:r w:rsidRPr="00FC1A0D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FC1A0D" w:rsidRPr="00FC1A0D" w:rsidRDefault="00FC1A0D" w:rsidP="00FC1A0D">
      <w:pPr>
        <w:widowControl/>
        <w:spacing w:line="540" w:lineRule="atLeast"/>
        <w:ind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FC1A0D">
        <w:rPr>
          <w:rFonts w:ascii="仿宋" w:eastAsia="仿宋" w:hAnsi="仿宋" w:cs="宋体" w:hint="eastAsia"/>
          <w:kern w:val="0"/>
          <w:sz w:val="32"/>
          <w:szCs w:val="32"/>
        </w:rPr>
        <w:t>（5）理清固定资产</w:t>
      </w:r>
      <w:r w:rsidR="00224706" w:rsidRPr="00E10CF6">
        <w:rPr>
          <w:rFonts w:ascii="仿宋" w:eastAsia="仿宋" w:hAnsi="仿宋" w:cs="宋体" w:hint="eastAsia"/>
          <w:kern w:val="0"/>
          <w:sz w:val="32"/>
          <w:szCs w:val="32"/>
        </w:rPr>
        <w:t>调拨</w:t>
      </w:r>
      <w:r w:rsidRPr="00FC1A0D">
        <w:rPr>
          <w:rFonts w:ascii="仿宋" w:eastAsia="仿宋" w:hAnsi="仿宋" w:cs="宋体" w:hint="eastAsia"/>
          <w:kern w:val="0"/>
          <w:sz w:val="32"/>
          <w:szCs w:val="32"/>
        </w:rPr>
        <w:t>中的资产手续移交。涉及到固定资产</w:t>
      </w:r>
      <w:r w:rsidR="00224706" w:rsidRPr="00E10CF6">
        <w:rPr>
          <w:rFonts w:ascii="仿宋" w:eastAsia="仿宋" w:hAnsi="仿宋" w:cs="宋体" w:hint="eastAsia"/>
          <w:kern w:val="0"/>
          <w:sz w:val="32"/>
          <w:szCs w:val="32"/>
        </w:rPr>
        <w:t>调拨</w:t>
      </w:r>
      <w:r w:rsidRPr="00FC1A0D">
        <w:rPr>
          <w:rFonts w:ascii="仿宋" w:eastAsia="仿宋" w:hAnsi="仿宋" w:cs="宋体" w:hint="eastAsia"/>
          <w:kern w:val="0"/>
          <w:sz w:val="32"/>
          <w:szCs w:val="32"/>
        </w:rPr>
        <w:t>未办理资产移交手续的，要认真填写《固定资产</w:t>
      </w:r>
      <w:r w:rsidR="00224706" w:rsidRPr="00E10CF6">
        <w:rPr>
          <w:rFonts w:ascii="仿宋" w:eastAsia="仿宋" w:hAnsi="仿宋" w:cs="宋体" w:hint="eastAsia"/>
          <w:kern w:val="0"/>
          <w:sz w:val="32"/>
          <w:szCs w:val="32"/>
        </w:rPr>
        <w:t>调拨单</w:t>
      </w:r>
      <w:r w:rsidRPr="00FC1A0D">
        <w:rPr>
          <w:rFonts w:ascii="仿宋" w:eastAsia="仿宋" w:hAnsi="仿宋" w:cs="宋体" w:hint="eastAsia"/>
          <w:kern w:val="0"/>
          <w:sz w:val="32"/>
          <w:szCs w:val="32"/>
        </w:rPr>
        <w:t>》</w:t>
      </w:r>
      <w:r w:rsidR="00224706" w:rsidRPr="00E10CF6">
        <w:rPr>
          <w:rFonts w:ascii="仿宋" w:eastAsia="仿宋" w:hAnsi="仿宋" w:cs="宋体" w:hint="eastAsia"/>
          <w:kern w:val="0"/>
          <w:sz w:val="32"/>
          <w:szCs w:val="32"/>
        </w:rPr>
        <w:t>到资产管理处办理相</w:t>
      </w:r>
      <w:r w:rsidRPr="00FC1A0D">
        <w:rPr>
          <w:rFonts w:ascii="仿宋" w:eastAsia="仿宋" w:hAnsi="仿宋" w:cs="宋体" w:hint="eastAsia"/>
          <w:kern w:val="0"/>
          <w:sz w:val="32"/>
          <w:szCs w:val="32"/>
        </w:rPr>
        <w:t>关手续。</w:t>
      </w:r>
      <w:r w:rsidRPr="00FC1A0D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FC1A0D" w:rsidRPr="00FC1A0D" w:rsidRDefault="00FC1A0D" w:rsidP="00FC1A0D">
      <w:pPr>
        <w:widowControl/>
        <w:spacing w:line="540" w:lineRule="atLeast"/>
        <w:ind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FC1A0D">
        <w:rPr>
          <w:rFonts w:ascii="仿宋" w:eastAsia="仿宋" w:hAnsi="仿宋" w:cs="宋体" w:hint="eastAsia"/>
          <w:kern w:val="0"/>
          <w:sz w:val="32"/>
          <w:szCs w:val="32"/>
        </w:rPr>
        <w:t>（6）清查未入库资产。无论采用何种性质的资金购置的仪器设备都属于学院固定资产。是否有新购、捐赠的仪器设备未到资产管理处办理出入库手续，尚未办理手续的要补办有关手续。</w:t>
      </w:r>
      <w:r w:rsidRPr="00FC1A0D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FC1A0D" w:rsidRPr="00FC1A0D" w:rsidRDefault="00541CBC" w:rsidP="00541CBC">
      <w:pPr>
        <w:widowControl/>
        <w:spacing w:line="540" w:lineRule="atLeas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</w:t>
      </w:r>
      <w:r w:rsidR="00FC1A0D" w:rsidRPr="00FC1A0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、工作内容和步骤</w:t>
      </w:r>
      <w:r w:rsidR="00FC1A0D" w:rsidRPr="00FC1A0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541CBC" w:rsidRDefault="00FC1A0D" w:rsidP="00541C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C1A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资产清查工作内容包括基本情况清理、固定资产清查等工作。具体步骤如下：</w:t>
      </w:r>
      <w:r w:rsidRPr="00FC1A0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541CBC" w:rsidRPr="001F4BE4" w:rsidRDefault="00541CBC" w:rsidP="00541CBC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准备</w:t>
      </w:r>
      <w:r w:rsidRPr="0064735C">
        <w:rPr>
          <w:rFonts w:ascii="仿宋" w:eastAsia="仿宋" w:hAnsi="仿宋" w:hint="eastAsia"/>
          <w:b/>
          <w:sz w:val="32"/>
          <w:szCs w:val="32"/>
        </w:rPr>
        <w:t>阶段</w:t>
      </w:r>
      <w:r>
        <w:rPr>
          <w:rFonts w:ascii="仿宋" w:eastAsia="仿宋" w:hAnsi="仿宋" w:hint="eastAsia"/>
          <w:sz w:val="32"/>
          <w:szCs w:val="32"/>
        </w:rPr>
        <w:t>：（</w:t>
      </w:r>
      <w:r w:rsidRPr="001F4BE4">
        <w:rPr>
          <w:rFonts w:ascii="仿宋" w:eastAsia="仿宋" w:hAnsi="仿宋" w:hint="eastAsia"/>
          <w:sz w:val="32"/>
          <w:szCs w:val="32"/>
        </w:rPr>
        <w:t>2021年</w:t>
      </w:r>
      <w:r w:rsidR="00880100" w:rsidRPr="001F4BE4">
        <w:rPr>
          <w:rFonts w:ascii="仿宋" w:eastAsia="仿宋" w:hAnsi="仿宋"/>
          <w:sz w:val="32"/>
          <w:szCs w:val="32"/>
        </w:rPr>
        <w:t>10</w:t>
      </w:r>
      <w:r w:rsidRPr="001F4BE4">
        <w:rPr>
          <w:rFonts w:ascii="仿宋" w:eastAsia="仿宋" w:hAnsi="仿宋" w:hint="eastAsia"/>
          <w:sz w:val="32"/>
          <w:szCs w:val="32"/>
        </w:rPr>
        <w:t>月</w:t>
      </w:r>
      <w:r w:rsidR="00880100" w:rsidRPr="001F4BE4">
        <w:rPr>
          <w:rFonts w:ascii="仿宋" w:eastAsia="仿宋" w:hAnsi="仿宋"/>
          <w:sz w:val="32"/>
          <w:szCs w:val="32"/>
        </w:rPr>
        <w:t>2</w:t>
      </w:r>
      <w:r w:rsidRPr="001F4BE4">
        <w:rPr>
          <w:rFonts w:ascii="仿宋" w:eastAsia="仿宋" w:hAnsi="仿宋"/>
          <w:sz w:val="32"/>
          <w:szCs w:val="32"/>
        </w:rPr>
        <w:t>5</w:t>
      </w:r>
      <w:r w:rsidRPr="001F4BE4">
        <w:rPr>
          <w:rFonts w:ascii="仿宋" w:eastAsia="仿宋" w:hAnsi="仿宋" w:hint="eastAsia"/>
          <w:sz w:val="32"/>
          <w:szCs w:val="32"/>
        </w:rPr>
        <w:t>日至10月</w:t>
      </w:r>
      <w:r w:rsidR="00880100" w:rsidRPr="001F4BE4">
        <w:rPr>
          <w:rFonts w:ascii="仿宋" w:eastAsia="仿宋" w:hAnsi="仿宋"/>
          <w:sz w:val="32"/>
          <w:szCs w:val="32"/>
        </w:rPr>
        <w:t>31</w:t>
      </w:r>
      <w:r w:rsidRPr="001F4BE4">
        <w:rPr>
          <w:rFonts w:ascii="仿宋" w:eastAsia="仿宋" w:hAnsi="仿宋" w:hint="eastAsia"/>
          <w:sz w:val="32"/>
          <w:szCs w:val="32"/>
        </w:rPr>
        <w:t>日）</w:t>
      </w:r>
    </w:p>
    <w:p w:rsidR="00541CBC" w:rsidRPr="00FC1A0D" w:rsidRDefault="00541CBC" w:rsidP="00541CBC">
      <w:pPr>
        <w:widowControl/>
        <w:spacing w:line="54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A0D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="00B8244C" w:rsidRPr="00254E7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254E7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本单位</w:t>
      </w:r>
      <w:r w:rsidRPr="00FC1A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成立资产清查工作机构，明确工作职责。</w:t>
      </w:r>
      <w:r w:rsidRPr="00FC1A0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541CBC" w:rsidRPr="00FC1A0D" w:rsidRDefault="00541CBC" w:rsidP="00541CBC">
      <w:pPr>
        <w:widowControl/>
        <w:spacing w:line="54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A0D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</w:t>
      </w:r>
      <w:r w:rsidR="00B8244C" w:rsidRPr="00254E7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FC1A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制订</w:t>
      </w:r>
      <w:r w:rsidRPr="00254E7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本单位</w:t>
      </w:r>
      <w:r w:rsidRPr="00FC1A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资产清查工作实施方案。</w:t>
      </w:r>
      <w:r w:rsidRPr="00FC1A0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8244C" w:rsidRPr="00FC1A0D" w:rsidRDefault="00B8244C" w:rsidP="00B8244C">
      <w:pPr>
        <w:widowControl/>
        <w:spacing w:line="540" w:lineRule="atLeas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F0437">
        <w:rPr>
          <w:rFonts w:ascii="仿宋" w:eastAsia="仿宋" w:hAnsi="仿宋" w:cs="Times New Roman"/>
          <w:color w:val="000000"/>
          <w:kern w:val="0"/>
          <w:sz w:val="32"/>
          <w:szCs w:val="32"/>
        </w:rPr>
        <w:t>3</w:t>
      </w:r>
      <w:r w:rsidRPr="00BF0437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、</w:t>
      </w:r>
      <w:r w:rsidRPr="00FC1A0D"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各</w:t>
      </w:r>
      <w:r w:rsidRPr="00BF0437"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单位</w:t>
      </w:r>
      <w:r w:rsidRPr="00BF043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自查，</w:t>
      </w:r>
      <w:r w:rsidRPr="00FC1A0D">
        <w:rPr>
          <w:rFonts w:ascii="仿宋" w:eastAsia="仿宋" w:hAnsi="仿宋" w:cs="宋体" w:hint="eastAsia"/>
          <w:kern w:val="0"/>
          <w:sz w:val="32"/>
          <w:szCs w:val="32"/>
        </w:rPr>
        <w:t>由</w:t>
      </w:r>
      <w:r w:rsidRPr="00BF0437">
        <w:rPr>
          <w:rFonts w:ascii="仿宋" w:eastAsia="仿宋" w:hAnsi="仿宋" w:cs="宋体" w:hint="eastAsia"/>
          <w:kern w:val="0"/>
          <w:sz w:val="32"/>
          <w:szCs w:val="32"/>
        </w:rPr>
        <w:t>本单位</w:t>
      </w:r>
      <w:r w:rsidRPr="00FC1A0D">
        <w:rPr>
          <w:rFonts w:ascii="仿宋" w:eastAsia="仿宋" w:hAnsi="仿宋" w:cs="宋体" w:hint="eastAsia"/>
          <w:kern w:val="0"/>
          <w:sz w:val="32"/>
          <w:szCs w:val="32"/>
        </w:rPr>
        <w:t>主管领导负责，资产管理员、各科室负责人担任资产清查员，负责本</w:t>
      </w:r>
      <w:r w:rsidRPr="00BF0437">
        <w:rPr>
          <w:rFonts w:ascii="仿宋" w:eastAsia="仿宋" w:hAnsi="仿宋" w:cs="宋体" w:hint="eastAsia"/>
          <w:kern w:val="0"/>
          <w:sz w:val="32"/>
          <w:szCs w:val="32"/>
        </w:rPr>
        <w:t>单位</w:t>
      </w:r>
      <w:r w:rsidRPr="00FC1A0D">
        <w:rPr>
          <w:rFonts w:ascii="仿宋" w:eastAsia="仿宋" w:hAnsi="仿宋" w:cs="宋体" w:hint="eastAsia"/>
          <w:kern w:val="0"/>
          <w:sz w:val="32"/>
          <w:szCs w:val="32"/>
        </w:rPr>
        <w:t>的资产清</w:t>
      </w:r>
      <w:r w:rsidRPr="00FC1A0D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查工作，进行资产清理、盘点。要认真负责确保清查数据准确无误，清查结果真实可靠。</w:t>
      </w:r>
      <w:r w:rsidRPr="00FC1A0D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541CBC" w:rsidRPr="00BF0437" w:rsidRDefault="00541CBC" w:rsidP="00B8244C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F0437">
        <w:rPr>
          <w:rFonts w:ascii="仿宋" w:eastAsia="仿宋" w:hAnsi="仿宋" w:hint="eastAsia"/>
          <w:b/>
          <w:sz w:val="32"/>
          <w:szCs w:val="32"/>
        </w:rPr>
        <w:t>实施阶段</w:t>
      </w:r>
      <w:r w:rsidR="00B8244C" w:rsidRPr="00BF0437">
        <w:rPr>
          <w:rFonts w:ascii="仿宋" w:eastAsia="仿宋" w:hAnsi="仿宋" w:hint="eastAsia"/>
          <w:sz w:val="32"/>
          <w:szCs w:val="32"/>
        </w:rPr>
        <w:t>：</w:t>
      </w:r>
      <w:r w:rsidR="00B8244C" w:rsidRPr="00BF0437">
        <w:rPr>
          <w:rFonts w:ascii="仿宋" w:eastAsia="仿宋" w:hAnsi="仿宋"/>
          <w:sz w:val="32"/>
          <w:szCs w:val="32"/>
        </w:rPr>
        <w:t>（</w:t>
      </w:r>
      <w:r w:rsidR="00B8244C" w:rsidRPr="00BF0437">
        <w:rPr>
          <w:rFonts w:ascii="仿宋" w:eastAsia="仿宋" w:hAnsi="仿宋" w:hint="eastAsia"/>
          <w:sz w:val="32"/>
          <w:szCs w:val="32"/>
        </w:rPr>
        <w:t>2021年1</w:t>
      </w:r>
      <w:r w:rsidR="00880100">
        <w:rPr>
          <w:rFonts w:ascii="仿宋" w:eastAsia="仿宋" w:hAnsi="仿宋"/>
          <w:sz w:val="32"/>
          <w:szCs w:val="32"/>
        </w:rPr>
        <w:t>1</w:t>
      </w:r>
      <w:r w:rsidR="00B8244C" w:rsidRPr="00BF0437">
        <w:rPr>
          <w:rFonts w:ascii="仿宋" w:eastAsia="仿宋" w:hAnsi="仿宋" w:hint="eastAsia"/>
          <w:sz w:val="32"/>
          <w:szCs w:val="32"/>
        </w:rPr>
        <w:t>月</w:t>
      </w:r>
      <w:r w:rsidR="00880100">
        <w:rPr>
          <w:rFonts w:ascii="仿宋" w:eastAsia="仿宋" w:hAnsi="仿宋"/>
          <w:sz w:val="32"/>
          <w:szCs w:val="32"/>
        </w:rPr>
        <w:t>1</w:t>
      </w:r>
      <w:r w:rsidR="00B8244C" w:rsidRPr="00BF0437">
        <w:rPr>
          <w:rFonts w:ascii="仿宋" w:eastAsia="仿宋" w:hAnsi="仿宋" w:hint="eastAsia"/>
          <w:sz w:val="32"/>
          <w:szCs w:val="32"/>
        </w:rPr>
        <w:t>日</w:t>
      </w:r>
      <w:r w:rsidR="00B8244C" w:rsidRPr="00BF0437">
        <w:rPr>
          <w:rFonts w:ascii="仿宋" w:eastAsia="仿宋" w:hAnsi="仿宋"/>
          <w:sz w:val="32"/>
          <w:szCs w:val="32"/>
        </w:rPr>
        <w:t>至</w:t>
      </w:r>
      <w:r w:rsidR="00B8244C" w:rsidRPr="00BF0437">
        <w:rPr>
          <w:rFonts w:ascii="仿宋" w:eastAsia="仿宋" w:hAnsi="仿宋" w:hint="eastAsia"/>
          <w:sz w:val="32"/>
          <w:szCs w:val="32"/>
        </w:rPr>
        <w:t>11月</w:t>
      </w:r>
      <w:r w:rsidR="00B8244C" w:rsidRPr="00BF0437">
        <w:rPr>
          <w:rFonts w:ascii="仿宋" w:eastAsia="仿宋" w:hAnsi="仿宋"/>
          <w:sz w:val="32"/>
          <w:szCs w:val="32"/>
        </w:rPr>
        <w:t>1</w:t>
      </w:r>
      <w:r w:rsidR="00880100">
        <w:rPr>
          <w:rFonts w:ascii="仿宋" w:eastAsia="仿宋" w:hAnsi="仿宋"/>
          <w:sz w:val="32"/>
          <w:szCs w:val="32"/>
        </w:rPr>
        <w:t>9</w:t>
      </w:r>
      <w:r w:rsidR="00B8244C" w:rsidRPr="00BF0437">
        <w:rPr>
          <w:rFonts w:ascii="仿宋" w:eastAsia="仿宋" w:hAnsi="仿宋" w:hint="eastAsia"/>
          <w:sz w:val="32"/>
          <w:szCs w:val="32"/>
        </w:rPr>
        <w:t>日</w:t>
      </w:r>
      <w:r w:rsidR="00B8244C" w:rsidRPr="00BF0437">
        <w:rPr>
          <w:rFonts w:ascii="仿宋" w:eastAsia="仿宋" w:hAnsi="仿宋"/>
          <w:sz w:val="32"/>
          <w:szCs w:val="32"/>
        </w:rPr>
        <w:t>）</w:t>
      </w:r>
    </w:p>
    <w:p w:rsidR="00254E72" w:rsidRPr="00BF0437" w:rsidRDefault="00254E72" w:rsidP="00254E72">
      <w:pPr>
        <w:widowControl/>
        <w:spacing w:line="540" w:lineRule="atLeas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F0437"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 w:rsidR="00B8244C" w:rsidRPr="00FC1A0D">
        <w:rPr>
          <w:rFonts w:ascii="仿宋" w:eastAsia="仿宋" w:hAnsi="仿宋" w:cs="宋体" w:hint="eastAsia"/>
          <w:kern w:val="0"/>
          <w:sz w:val="32"/>
          <w:szCs w:val="32"/>
        </w:rPr>
        <w:t>采取部门自查、资产</w:t>
      </w:r>
      <w:r w:rsidR="00B8244C" w:rsidRPr="00BF0437">
        <w:rPr>
          <w:rFonts w:ascii="仿宋" w:eastAsia="仿宋" w:hAnsi="仿宋" w:cs="宋体" w:hint="eastAsia"/>
          <w:kern w:val="0"/>
          <w:sz w:val="32"/>
          <w:szCs w:val="32"/>
        </w:rPr>
        <w:t>处</w:t>
      </w:r>
      <w:r w:rsidR="00B8244C" w:rsidRPr="00FC1A0D">
        <w:rPr>
          <w:rFonts w:ascii="仿宋" w:eastAsia="仿宋" w:hAnsi="仿宋" w:cs="宋体" w:hint="eastAsia"/>
          <w:kern w:val="0"/>
          <w:sz w:val="32"/>
          <w:szCs w:val="32"/>
        </w:rPr>
        <w:t>清查办公室清查和抽查相结合的原则。各</w:t>
      </w:r>
      <w:r w:rsidR="00B8244C" w:rsidRPr="00BF0437">
        <w:rPr>
          <w:rFonts w:ascii="仿宋" w:eastAsia="仿宋" w:hAnsi="仿宋" w:cs="宋体" w:hint="eastAsia"/>
          <w:kern w:val="0"/>
          <w:sz w:val="32"/>
          <w:szCs w:val="32"/>
        </w:rPr>
        <w:t>单位</w:t>
      </w:r>
      <w:r w:rsidR="00B8244C" w:rsidRPr="00FC1A0D">
        <w:rPr>
          <w:rFonts w:ascii="仿宋" w:eastAsia="仿宋" w:hAnsi="仿宋" w:cs="宋体" w:hint="eastAsia"/>
          <w:kern w:val="0"/>
          <w:sz w:val="32"/>
          <w:szCs w:val="32"/>
        </w:rPr>
        <w:t>要在进行实物盘点时应认真进行清点，保证本</w:t>
      </w:r>
      <w:r w:rsidR="00B8244C" w:rsidRPr="00BF0437">
        <w:rPr>
          <w:rFonts w:ascii="仿宋" w:eastAsia="仿宋" w:hAnsi="仿宋" w:cs="宋体" w:hint="eastAsia"/>
          <w:kern w:val="0"/>
          <w:sz w:val="32"/>
          <w:szCs w:val="32"/>
        </w:rPr>
        <w:t>单位所有固定资产实物均被清点。在各单位</w:t>
      </w:r>
      <w:r w:rsidR="00B8244C" w:rsidRPr="00FC1A0D">
        <w:rPr>
          <w:rFonts w:ascii="仿宋" w:eastAsia="仿宋" w:hAnsi="仿宋" w:cs="宋体" w:hint="eastAsia"/>
          <w:kern w:val="0"/>
          <w:sz w:val="32"/>
          <w:szCs w:val="32"/>
        </w:rPr>
        <w:t>完成盘点工作后，由</w:t>
      </w:r>
      <w:r w:rsidR="00B8244C" w:rsidRPr="00BF0437">
        <w:rPr>
          <w:rFonts w:ascii="仿宋" w:eastAsia="仿宋" w:hAnsi="仿宋" w:cs="宋体" w:hint="eastAsia"/>
          <w:kern w:val="0"/>
          <w:sz w:val="32"/>
          <w:szCs w:val="32"/>
        </w:rPr>
        <w:t>资产管理处</w:t>
      </w:r>
      <w:r w:rsidR="00B8244C" w:rsidRPr="00FC1A0D">
        <w:rPr>
          <w:rFonts w:ascii="仿宋" w:eastAsia="仿宋" w:hAnsi="仿宋" w:cs="宋体" w:hint="eastAsia"/>
          <w:kern w:val="0"/>
          <w:sz w:val="32"/>
          <w:szCs w:val="32"/>
        </w:rPr>
        <w:t>清查办公室组织专门人员对盘点工作进行复核，认真负责</w:t>
      </w:r>
      <w:r w:rsidR="00B8244C" w:rsidRPr="00BF0437">
        <w:rPr>
          <w:rFonts w:ascii="仿宋" w:eastAsia="仿宋" w:hAnsi="仿宋" w:cs="宋体" w:hint="eastAsia"/>
          <w:kern w:val="0"/>
          <w:sz w:val="32"/>
          <w:szCs w:val="32"/>
        </w:rPr>
        <w:t>确保清查数据准确无误，清查结果真实可靠</w:t>
      </w:r>
      <w:r w:rsidR="00B8244C" w:rsidRPr="00FC1A0D">
        <w:rPr>
          <w:rFonts w:ascii="仿宋" w:eastAsia="仿宋" w:hAnsi="仿宋" w:cs="宋体" w:hint="eastAsia"/>
          <w:kern w:val="0"/>
          <w:sz w:val="32"/>
          <w:szCs w:val="32"/>
        </w:rPr>
        <w:t>，确保盘点工作质量。</w:t>
      </w:r>
    </w:p>
    <w:p w:rsidR="00BF0437" w:rsidRPr="004679A0" w:rsidRDefault="00254E72" w:rsidP="00BF0437">
      <w:pPr>
        <w:pStyle w:val="a3"/>
        <w:widowControl w:val="0"/>
        <w:spacing w:line="432" w:lineRule="auto"/>
        <w:ind w:firstLineChars="200" w:firstLine="640"/>
        <w:rPr>
          <w:rFonts w:ascii="仿宋" w:eastAsia="仿宋" w:hAnsi="仿宋" w:cs="Arial"/>
          <w:color w:val="000000"/>
          <w:sz w:val="30"/>
          <w:szCs w:val="30"/>
        </w:rPr>
      </w:pPr>
      <w:r w:rsidRPr="00BF0437">
        <w:rPr>
          <w:rFonts w:ascii="仿宋" w:eastAsia="仿宋" w:hAnsi="仿宋" w:hint="eastAsia"/>
          <w:color w:val="000000"/>
          <w:sz w:val="32"/>
          <w:szCs w:val="32"/>
        </w:rPr>
        <w:t>2、</w:t>
      </w:r>
      <w:r w:rsidRPr="00FC1A0D">
        <w:rPr>
          <w:rFonts w:ascii="仿宋" w:eastAsia="仿宋" w:hAnsi="仿宋" w:hint="eastAsia"/>
          <w:color w:val="000000"/>
          <w:sz w:val="32"/>
          <w:szCs w:val="32"/>
        </w:rPr>
        <w:t>填报清查工作报表，</w:t>
      </w:r>
      <w:r w:rsidR="00BF0437">
        <w:rPr>
          <w:rFonts w:ascii="仿宋" w:eastAsia="仿宋" w:hAnsi="仿宋" w:hint="eastAsia"/>
          <w:sz w:val="32"/>
          <w:szCs w:val="32"/>
        </w:rPr>
        <w:t>各</w:t>
      </w:r>
      <w:r w:rsidR="00BF0437" w:rsidRPr="000133EB">
        <w:rPr>
          <w:rFonts w:ascii="仿宋" w:eastAsia="仿宋" w:hAnsi="仿宋" w:hint="eastAsia"/>
          <w:sz w:val="32"/>
          <w:szCs w:val="32"/>
        </w:rPr>
        <w:t>单位对清查出的各种资产盘盈、损失和</w:t>
      </w:r>
      <w:r w:rsidR="00BF0437">
        <w:rPr>
          <w:rFonts w:ascii="仿宋" w:eastAsia="仿宋" w:hAnsi="仿宋" w:hint="eastAsia"/>
          <w:sz w:val="32"/>
          <w:szCs w:val="32"/>
        </w:rPr>
        <w:t>账物不符</w:t>
      </w:r>
      <w:r w:rsidR="00BF0437">
        <w:rPr>
          <w:rFonts w:ascii="仿宋" w:eastAsia="仿宋" w:hAnsi="仿宋"/>
          <w:sz w:val="32"/>
          <w:szCs w:val="32"/>
        </w:rPr>
        <w:t>等问题</w:t>
      </w:r>
      <w:r w:rsidR="00BF0437" w:rsidRPr="000133EB">
        <w:rPr>
          <w:rFonts w:ascii="仿宋" w:eastAsia="仿宋" w:hAnsi="仿宋" w:hint="eastAsia"/>
          <w:sz w:val="32"/>
          <w:szCs w:val="32"/>
        </w:rPr>
        <w:t>应当按照资产清查要求进行分类</w:t>
      </w:r>
      <w:r w:rsidR="00BF0437">
        <w:rPr>
          <w:rFonts w:ascii="仿宋" w:eastAsia="仿宋" w:hAnsi="仿宋" w:hint="eastAsia"/>
          <w:sz w:val="32"/>
          <w:szCs w:val="32"/>
        </w:rPr>
        <w:t>，</w:t>
      </w:r>
      <w:r w:rsidR="00BF0437">
        <w:rPr>
          <w:rFonts w:ascii="仿宋_GB2312" w:eastAsia="仿宋_GB2312" w:hAnsi="Arial" w:cs="Arial"/>
          <w:sz w:val="30"/>
          <w:szCs w:val="30"/>
        </w:rPr>
        <w:t>因不可抗力因素（自然灾害、意外事故）造成固定资产毁损、报废的，应当依据相关部门出具的</w:t>
      </w:r>
      <w:r w:rsidR="00BF0437">
        <w:rPr>
          <w:rFonts w:ascii="仿宋_GB2312" w:eastAsia="仿宋_GB2312" w:hAnsi="Arial" w:cs="Arial" w:hint="eastAsia"/>
          <w:sz w:val="30"/>
          <w:szCs w:val="30"/>
        </w:rPr>
        <w:t>鉴定</w:t>
      </w:r>
      <w:r w:rsidR="00BF0437">
        <w:rPr>
          <w:rFonts w:ascii="仿宋_GB2312" w:eastAsia="仿宋_GB2312" w:hAnsi="Arial" w:cs="Arial"/>
          <w:sz w:val="30"/>
          <w:szCs w:val="30"/>
        </w:rPr>
        <w:t>处理报告</w:t>
      </w:r>
      <w:r w:rsidR="00BF0437">
        <w:rPr>
          <w:rFonts w:ascii="仿宋_GB2312" w:eastAsia="仿宋_GB2312"/>
          <w:sz w:val="32"/>
          <w:szCs w:val="32"/>
        </w:rPr>
        <w:t>认定。</w:t>
      </w:r>
      <w:r w:rsidR="00BF0437">
        <w:rPr>
          <w:rFonts w:ascii="仿宋_GB2312" w:eastAsia="仿宋_GB2312" w:hint="eastAsia"/>
          <w:sz w:val="32"/>
          <w:szCs w:val="32"/>
        </w:rPr>
        <w:t>其他损失</w:t>
      </w:r>
      <w:r w:rsidR="00BF0437">
        <w:rPr>
          <w:rFonts w:ascii="仿宋_GB2312" w:eastAsia="仿宋_GB2312"/>
          <w:sz w:val="32"/>
          <w:szCs w:val="32"/>
        </w:rPr>
        <w:t>的固定资产均由各</w:t>
      </w:r>
      <w:r w:rsidR="00B34D34">
        <w:rPr>
          <w:rFonts w:ascii="仿宋_GB2312" w:eastAsia="仿宋_GB2312" w:hint="eastAsia"/>
          <w:sz w:val="32"/>
          <w:szCs w:val="32"/>
        </w:rPr>
        <w:t>单位</w:t>
      </w:r>
      <w:r w:rsidR="00BF0437">
        <w:rPr>
          <w:rFonts w:ascii="仿宋_GB2312" w:eastAsia="仿宋_GB2312"/>
          <w:sz w:val="32"/>
          <w:szCs w:val="32"/>
        </w:rPr>
        <w:t>负责。</w:t>
      </w:r>
    </w:p>
    <w:p w:rsidR="00BF0437" w:rsidRPr="00FC1A0D" w:rsidRDefault="00254E72" w:rsidP="00BF0437">
      <w:pPr>
        <w:widowControl/>
        <w:spacing w:line="540" w:lineRule="atLeast"/>
        <w:ind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F043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</w:t>
      </w:r>
      <w:r w:rsidRPr="00FC1A0D">
        <w:rPr>
          <w:rFonts w:ascii="仿宋" w:eastAsia="仿宋" w:hAnsi="仿宋" w:cs="宋体" w:hint="eastAsia"/>
          <w:kern w:val="0"/>
          <w:sz w:val="32"/>
          <w:szCs w:val="32"/>
        </w:rPr>
        <w:t>报送自查报告，重点罗列清查出的问</w:t>
      </w:r>
      <w:r w:rsidRPr="00BF0437">
        <w:rPr>
          <w:rFonts w:ascii="仿宋" w:eastAsia="仿宋" w:hAnsi="仿宋" w:cs="宋体" w:hint="eastAsia"/>
          <w:kern w:val="0"/>
          <w:sz w:val="32"/>
          <w:szCs w:val="32"/>
        </w:rPr>
        <w:t>题清单，对于有账无物（盘亏）的情况要填写《清查盘亏明细表》</w:t>
      </w:r>
      <w:r w:rsidRPr="00FC1A0D">
        <w:rPr>
          <w:rFonts w:ascii="仿宋" w:eastAsia="仿宋" w:hAnsi="仿宋" w:cs="宋体" w:hint="eastAsia"/>
          <w:kern w:val="0"/>
          <w:sz w:val="32"/>
          <w:szCs w:val="32"/>
        </w:rPr>
        <w:t>，对于有物无账（盘盈）的情况要填写《清查盘盈明细表》</w:t>
      </w:r>
      <w:r w:rsidRPr="00FC1A0D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541CBC" w:rsidRPr="00BF0437" w:rsidRDefault="00254E72" w:rsidP="00BF0437">
      <w:pPr>
        <w:widowControl/>
        <w:spacing w:line="540" w:lineRule="atLeast"/>
        <w:ind w:firstLineChars="200" w:firstLine="643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F0437">
        <w:rPr>
          <w:rFonts w:ascii="仿宋" w:eastAsia="仿宋" w:hAnsi="仿宋" w:hint="eastAsia"/>
          <w:b/>
          <w:sz w:val="32"/>
          <w:szCs w:val="32"/>
        </w:rPr>
        <w:t>汇总</w:t>
      </w:r>
      <w:r w:rsidR="00541CBC" w:rsidRPr="00BF0437">
        <w:rPr>
          <w:rFonts w:ascii="仿宋" w:eastAsia="仿宋" w:hAnsi="仿宋" w:hint="eastAsia"/>
          <w:b/>
          <w:sz w:val="32"/>
          <w:szCs w:val="32"/>
        </w:rPr>
        <w:t>阶段</w:t>
      </w:r>
      <w:r w:rsidRPr="00BF0437">
        <w:rPr>
          <w:rFonts w:ascii="仿宋" w:eastAsia="仿宋" w:hAnsi="仿宋" w:hint="eastAsia"/>
          <w:sz w:val="32"/>
          <w:szCs w:val="32"/>
        </w:rPr>
        <w:t>：</w:t>
      </w:r>
      <w:r w:rsidRPr="00BF0437">
        <w:rPr>
          <w:rFonts w:ascii="仿宋" w:eastAsia="仿宋" w:hAnsi="仿宋"/>
          <w:sz w:val="32"/>
          <w:szCs w:val="32"/>
        </w:rPr>
        <w:t>（</w:t>
      </w:r>
      <w:r w:rsidRPr="00BF0437">
        <w:rPr>
          <w:rFonts w:ascii="仿宋" w:eastAsia="仿宋" w:hAnsi="仿宋" w:hint="eastAsia"/>
          <w:sz w:val="32"/>
          <w:szCs w:val="32"/>
        </w:rPr>
        <w:t>20</w:t>
      </w:r>
      <w:r w:rsidRPr="00BF0437">
        <w:rPr>
          <w:rFonts w:ascii="仿宋" w:eastAsia="仿宋" w:hAnsi="仿宋"/>
          <w:sz w:val="32"/>
          <w:szCs w:val="32"/>
        </w:rPr>
        <w:t>21</w:t>
      </w:r>
      <w:r w:rsidRPr="00BF0437">
        <w:rPr>
          <w:rFonts w:ascii="仿宋" w:eastAsia="仿宋" w:hAnsi="仿宋" w:hint="eastAsia"/>
          <w:sz w:val="32"/>
          <w:szCs w:val="32"/>
        </w:rPr>
        <w:t>年11月</w:t>
      </w:r>
      <w:r w:rsidR="00880100">
        <w:rPr>
          <w:rFonts w:ascii="仿宋" w:eastAsia="仿宋" w:hAnsi="仿宋"/>
          <w:sz w:val="32"/>
          <w:szCs w:val="32"/>
        </w:rPr>
        <w:t>22</w:t>
      </w:r>
      <w:r w:rsidRPr="00BF0437">
        <w:rPr>
          <w:rFonts w:ascii="仿宋" w:eastAsia="仿宋" w:hAnsi="仿宋" w:hint="eastAsia"/>
          <w:sz w:val="32"/>
          <w:szCs w:val="32"/>
        </w:rPr>
        <w:t>日</w:t>
      </w:r>
      <w:r w:rsidRPr="00BF0437">
        <w:rPr>
          <w:rFonts w:ascii="仿宋" w:eastAsia="仿宋" w:hAnsi="仿宋"/>
          <w:sz w:val="32"/>
          <w:szCs w:val="32"/>
        </w:rPr>
        <w:t>至</w:t>
      </w:r>
      <w:r w:rsidRPr="00BF0437">
        <w:rPr>
          <w:rFonts w:ascii="仿宋" w:eastAsia="仿宋" w:hAnsi="仿宋" w:hint="eastAsia"/>
          <w:sz w:val="32"/>
          <w:szCs w:val="32"/>
        </w:rPr>
        <w:t>12月10日</w:t>
      </w:r>
      <w:r w:rsidRPr="00BF0437">
        <w:rPr>
          <w:rFonts w:ascii="仿宋" w:eastAsia="仿宋" w:hAnsi="仿宋"/>
          <w:sz w:val="32"/>
          <w:szCs w:val="32"/>
        </w:rPr>
        <w:t>）</w:t>
      </w:r>
    </w:p>
    <w:p w:rsidR="00953CC9" w:rsidRPr="00BF0437" w:rsidRDefault="00953CC9" w:rsidP="00BF0437">
      <w:pPr>
        <w:widowControl/>
        <w:spacing w:line="540" w:lineRule="atLeas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F0437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Pr="00BF043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D43160"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资产</w:t>
      </w:r>
      <w:r w:rsidRPr="00BF043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管理处</w:t>
      </w:r>
      <w:r w:rsidR="00D43160"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清查办公室汇总资产归口管理</w:t>
      </w:r>
      <w:r w:rsidRPr="00BF043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单位自查工作结果、数据报表，形成学校</w:t>
      </w:r>
      <w:r w:rsidR="00D43160"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资产清查工作结果。</w:t>
      </w:r>
      <w:r w:rsidR="00D43160" w:rsidRPr="00FC1A0D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E10CF6" w:rsidRPr="00BF0437" w:rsidRDefault="00E10CF6" w:rsidP="00BF0437">
      <w:pPr>
        <w:widowControl/>
        <w:spacing w:line="54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F043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2、对资产清查工作中发现的问题，依据国家资产清查政策</w:t>
      </w:r>
      <w:r w:rsidR="00D43160"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进行分类整理并收集证据，进行鉴证。</w:t>
      </w:r>
    </w:p>
    <w:p w:rsidR="00E10CF6" w:rsidRPr="00BF0437" w:rsidRDefault="00E10CF6" w:rsidP="00BF0437">
      <w:pPr>
        <w:widowControl/>
        <w:spacing w:line="540" w:lineRule="atLeas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F0437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>3</w:t>
      </w:r>
      <w:r w:rsidRPr="00BF043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D43160" w:rsidRPr="00FC1A0D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="00953CC9"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对自查工作质量不符合规定要求的，要求其重新开展自查工作。</w:t>
      </w:r>
      <w:r w:rsidR="00953CC9" w:rsidRPr="00FC1A0D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FC1A0D" w:rsidRPr="00FC1A0D" w:rsidRDefault="00E10CF6" w:rsidP="00E10CF6">
      <w:pPr>
        <w:widowControl/>
        <w:spacing w:line="540" w:lineRule="atLeast"/>
        <w:ind w:firstLineChars="15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F043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4、</w:t>
      </w:r>
      <w:r w:rsidR="00953CC9"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向</w:t>
      </w:r>
      <w:r w:rsidRPr="00BF043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校党委</w:t>
      </w:r>
      <w:r w:rsidR="00953CC9"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报送</w:t>
      </w:r>
      <w:r w:rsidRPr="00BF043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</w:t>
      </w:r>
      <w:r w:rsidR="00392D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年度</w:t>
      </w:r>
      <w:r w:rsidR="00953CC9"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资产清查工作结果</w:t>
      </w:r>
      <w:r w:rsidRPr="00BF043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及存在问题</w:t>
      </w:r>
      <w:r w:rsidR="00953CC9"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953CC9" w:rsidRPr="00FC1A0D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FC1A0D" w:rsidRPr="00FC1A0D" w:rsidRDefault="00E10CF6" w:rsidP="00FC1A0D">
      <w:pPr>
        <w:widowControl/>
        <w:spacing w:line="54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</w:t>
      </w:r>
      <w:r w:rsidR="00FC1A0D" w:rsidRPr="00FC1A0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、工作原则和要求</w:t>
      </w:r>
      <w:r w:rsidR="00FC1A0D" w:rsidRPr="00FC1A0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FC1A0D" w:rsidRPr="00FC1A0D" w:rsidRDefault="00FC1A0D" w:rsidP="00FC1A0D">
      <w:pPr>
        <w:widowControl/>
        <w:spacing w:line="54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A0D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（一）精心组织。</w:t>
      </w:r>
      <w:r w:rsidRPr="00FC1A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按照“统一政策、统一方法、统一步骤、统一要求和分级实施”的原则，</w:t>
      </w:r>
      <w:r w:rsidR="00E10CF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</w:t>
      </w:r>
      <w:r w:rsidRPr="00FC1A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统一领导和组织实施，各资产归口管理部门和资产占有使用单位分级分类具体组织实施，逐级落实工作任务，保证自查质量和工作进度，按时完成工作任务。</w:t>
      </w:r>
      <w:r w:rsidRPr="00FC1A0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FC1A0D" w:rsidRPr="00FC1A0D" w:rsidRDefault="00FC1A0D" w:rsidP="00FC1A0D">
      <w:pPr>
        <w:widowControl/>
        <w:spacing w:line="540" w:lineRule="atLeast"/>
        <w:ind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A0D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（二）严肃纪律</w:t>
      </w:r>
      <w:r w:rsidR="00392DA9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。</w:t>
      </w:r>
      <w:r w:rsidR="00392D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坚持实事求是原则，</w:t>
      </w:r>
      <w:r w:rsidRPr="00FC1A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对提交的资产清查工作结果真实性、完整性和合法性承担责任。要全面清理各类人员状况，做到家底清楚，心中有数；账账相符、账证相符、账表相符。要如实反映资产管理情况和存在问题，不得瞒报虚报。对于未按时完成自查任务、拖延学院资产清查工作总体进度的，由各单位主要负责人承担责任。</w:t>
      </w:r>
      <w:r w:rsidRPr="00FC1A0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FC1A0D" w:rsidRDefault="00FC1A0D" w:rsidP="00FC1A0D">
      <w:pPr>
        <w:widowControl/>
        <w:spacing w:line="540" w:lineRule="atLeast"/>
        <w:ind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FC1A0D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</w:t>
      </w:r>
      <w:r w:rsidRPr="00880100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加强监督。</w:t>
      </w:r>
      <w:r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各单位应及时上报资产清查工作进展情况。</w:t>
      </w:r>
      <w:r w:rsidR="00612FC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学校</w:t>
      </w:r>
      <w:r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资产清查工作小组将对各单位资产清查工作进行政策</w:t>
      </w:r>
      <w:r w:rsidR="00612FC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解读</w:t>
      </w:r>
      <w:r w:rsidRPr="00FC1A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与监督检查。</w:t>
      </w:r>
      <w:r w:rsidRPr="00FC1A0D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304E58" w:rsidRDefault="00304E58" w:rsidP="00304E5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</w:t>
      </w:r>
      <w:r>
        <w:rPr>
          <w:rFonts w:ascii="仿宋" w:eastAsia="仿宋" w:hAnsi="仿宋" w:hint="eastAsia"/>
          <w:sz w:val="32"/>
          <w:szCs w:val="32"/>
        </w:rPr>
        <w:t>资产管理处</w:t>
      </w:r>
    </w:p>
    <w:p w:rsidR="003C3B69" w:rsidRPr="003C3B69" w:rsidRDefault="00304E58" w:rsidP="00F3428F">
      <w:pPr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日</w:t>
      </w:r>
      <w:bookmarkStart w:id="0" w:name="_GoBack"/>
      <w:bookmarkEnd w:id="0"/>
    </w:p>
    <w:sectPr w:rsidR="003C3B69" w:rsidRPr="003C3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06" w:rsidRDefault="00437206" w:rsidP="00955F0F">
      <w:r>
        <w:separator/>
      </w:r>
    </w:p>
  </w:endnote>
  <w:endnote w:type="continuationSeparator" w:id="0">
    <w:p w:rsidR="00437206" w:rsidRDefault="00437206" w:rsidP="0095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06" w:rsidRDefault="00437206" w:rsidP="00955F0F">
      <w:r>
        <w:separator/>
      </w:r>
    </w:p>
  </w:footnote>
  <w:footnote w:type="continuationSeparator" w:id="0">
    <w:p w:rsidR="00437206" w:rsidRDefault="00437206" w:rsidP="00955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0D"/>
    <w:rsid w:val="000C2E8B"/>
    <w:rsid w:val="000E4848"/>
    <w:rsid w:val="00132EAE"/>
    <w:rsid w:val="00145C7C"/>
    <w:rsid w:val="001C0C11"/>
    <w:rsid w:val="001F4BE4"/>
    <w:rsid w:val="00224706"/>
    <w:rsid w:val="002474F9"/>
    <w:rsid w:val="00254E72"/>
    <w:rsid w:val="0027155E"/>
    <w:rsid w:val="00304E58"/>
    <w:rsid w:val="0032610A"/>
    <w:rsid w:val="00392DA9"/>
    <w:rsid w:val="003C3B69"/>
    <w:rsid w:val="003F54ED"/>
    <w:rsid w:val="0041235C"/>
    <w:rsid w:val="00437206"/>
    <w:rsid w:val="00454C21"/>
    <w:rsid w:val="00512144"/>
    <w:rsid w:val="00541CBC"/>
    <w:rsid w:val="00583A45"/>
    <w:rsid w:val="0058445E"/>
    <w:rsid w:val="0059089E"/>
    <w:rsid w:val="00612FC6"/>
    <w:rsid w:val="00656C5A"/>
    <w:rsid w:val="00662A6F"/>
    <w:rsid w:val="006B4958"/>
    <w:rsid w:val="00726716"/>
    <w:rsid w:val="00774E8E"/>
    <w:rsid w:val="00792258"/>
    <w:rsid w:val="007C12E6"/>
    <w:rsid w:val="007D2255"/>
    <w:rsid w:val="00855C44"/>
    <w:rsid w:val="00880100"/>
    <w:rsid w:val="009052D7"/>
    <w:rsid w:val="00953CC9"/>
    <w:rsid w:val="00955F0F"/>
    <w:rsid w:val="00A549E1"/>
    <w:rsid w:val="00A84B1B"/>
    <w:rsid w:val="00B34D34"/>
    <w:rsid w:val="00B54313"/>
    <w:rsid w:val="00B8244C"/>
    <w:rsid w:val="00BE1CD3"/>
    <w:rsid w:val="00BF0437"/>
    <w:rsid w:val="00C43C39"/>
    <w:rsid w:val="00C4553E"/>
    <w:rsid w:val="00D3154D"/>
    <w:rsid w:val="00D42771"/>
    <w:rsid w:val="00D43160"/>
    <w:rsid w:val="00D4442E"/>
    <w:rsid w:val="00DA580F"/>
    <w:rsid w:val="00E0619A"/>
    <w:rsid w:val="00E10CF6"/>
    <w:rsid w:val="00EB4B72"/>
    <w:rsid w:val="00F31F3B"/>
    <w:rsid w:val="00F3428F"/>
    <w:rsid w:val="00F67252"/>
    <w:rsid w:val="00F81DF3"/>
    <w:rsid w:val="00F84750"/>
    <w:rsid w:val="00F95657"/>
    <w:rsid w:val="00FB1230"/>
    <w:rsid w:val="00FB31B1"/>
    <w:rsid w:val="00FC1A0D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9AB76"/>
  <w15:chartTrackingRefBased/>
  <w15:docId w15:val="{D1942612-F216-4625-B573-D1A661D3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1A0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53CC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55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5F0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5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5F0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F54E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F54ED"/>
    <w:rPr>
      <w:sz w:val="18"/>
      <w:szCs w:val="18"/>
    </w:rPr>
  </w:style>
  <w:style w:type="character" w:styleId="ab">
    <w:name w:val="Hyperlink"/>
    <w:uiPriority w:val="99"/>
    <w:semiHidden/>
    <w:unhideWhenUsed/>
    <w:rsid w:val="003F54ED"/>
    <w:rPr>
      <w:strike w:val="0"/>
      <w:dstrike w:val="0"/>
      <w:color w:val="136EC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5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1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6%88%BF%E5%B1%8B&amp;ie=utf-8&amp;src=internal_wenda_recommend_text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.com/s?q=%E5%9C%9F%E5%9C%B0&amp;ie=utf-8&amp;src=internal_wenda_recommend_textn" TargetMode="External"/><Relationship Id="rId12" Type="http://schemas.openxmlformats.org/officeDocument/2006/relationships/hyperlink" Target="http://www.so.com/s?q=%E7%BB%84%E7%BB%87&amp;ie=utf-8&amp;src=internal_wenda_recommend_text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o.com/s?q=%E4%BC%9A%E8%AE%A1%E5%B8%88%E4%BA%8B%E5%8A%A1%E6%89%80&amp;ie=utf-8&amp;src=internal_wenda_recommend_text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o.com/s?q=%E4%BA%A4%E9%80%9A%E8%BF%90%E8%BE%93%E8%AE%BE%E5%A4%87&amp;ie=utf-8&amp;src=internal_wenda_recommend_text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.com/s?q=%E5%BB%BA%E7%AD%91%E7%89%A9&amp;ie=utf-8&amp;src=internal_wenda_recommend_text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B74DB-D1ED-49A1-8D32-4DA77F0F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35</cp:revision>
  <cp:lastPrinted>2021-10-22T00:37:00Z</cp:lastPrinted>
  <dcterms:created xsi:type="dcterms:W3CDTF">2021-09-08T02:10:00Z</dcterms:created>
  <dcterms:modified xsi:type="dcterms:W3CDTF">2021-10-25T01:49:00Z</dcterms:modified>
</cp:coreProperties>
</file>