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1ED" w:rsidRPr="00CC11ED" w:rsidRDefault="00CC11ED" w:rsidP="00CC11ED">
      <w:pPr>
        <w:widowControl/>
        <w:spacing w:line="480" w:lineRule="atLeast"/>
        <w:jc w:val="center"/>
        <w:outlineLvl w:val="0"/>
        <w:rPr>
          <w:rFonts w:ascii="微软雅黑" w:eastAsia="微软雅黑" w:hAnsi="微软雅黑" w:cs="宋体"/>
          <w:b/>
          <w:bCs/>
          <w:color w:val="4B4B4B"/>
          <w:kern w:val="36"/>
          <w:sz w:val="30"/>
          <w:szCs w:val="30"/>
        </w:rPr>
      </w:pPr>
      <w:r w:rsidRPr="00CC11ED">
        <w:rPr>
          <w:rFonts w:ascii="微软雅黑" w:eastAsia="微软雅黑" w:hAnsi="微软雅黑" w:cs="宋体" w:hint="eastAsia"/>
          <w:b/>
          <w:bCs/>
          <w:color w:val="4B4B4B"/>
          <w:kern w:val="36"/>
          <w:sz w:val="30"/>
          <w:szCs w:val="30"/>
        </w:rPr>
        <w:t>教育部高等教育司关于公布有关企业支持的产学合作协同育人项目申报指南（</w:t>
      </w:r>
      <w:bookmarkStart w:id="0" w:name="_GoBack"/>
      <w:r w:rsidRPr="00CC11ED">
        <w:rPr>
          <w:rFonts w:ascii="微软雅黑" w:eastAsia="微软雅黑" w:hAnsi="微软雅黑" w:cs="宋体" w:hint="eastAsia"/>
          <w:b/>
          <w:bCs/>
          <w:color w:val="4B4B4B"/>
          <w:kern w:val="36"/>
          <w:sz w:val="30"/>
          <w:szCs w:val="30"/>
        </w:rPr>
        <w:t>2018年第一批</w:t>
      </w:r>
      <w:bookmarkEnd w:id="0"/>
      <w:r w:rsidRPr="00CC11ED">
        <w:rPr>
          <w:rFonts w:ascii="微软雅黑" w:eastAsia="微软雅黑" w:hAnsi="微软雅黑" w:cs="宋体" w:hint="eastAsia"/>
          <w:b/>
          <w:bCs/>
          <w:color w:val="4B4B4B"/>
          <w:kern w:val="36"/>
          <w:sz w:val="30"/>
          <w:szCs w:val="30"/>
        </w:rPr>
        <w:t>）的函</w:t>
      </w:r>
    </w:p>
    <w:p w:rsidR="00CC11ED" w:rsidRPr="00CC11ED" w:rsidRDefault="00CC11ED" w:rsidP="00CC11ED">
      <w:pPr>
        <w:widowControl/>
        <w:spacing w:line="480" w:lineRule="atLeast"/>
        <w:jc w:val="righ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教高司函〔2018〕18号</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各省、自治区、直辖市教育厅（教委），新疆生产建设兵团教育局，有关高等学校，有关企业：</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 xml:space="preserve">　　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形成了2018年第一批产学合作协同育人项目申报指南。本批次申报指南中，共有346家企业支持项目14576项。现予以公布（项目简介见附件）。</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 xml:space="preserve">　　请各省（市、区）教育厅（教委）加强组织和宣传，动员更多高校积极参与产学合作协同育人项目。</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 xml:space="preserve">　　有关高校要根据各校情况和产学合作需要，主动与相关企业联系，组织师生自愿申报，并加强项目实施过程的管理。</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 xml:space="preserve">　　有关企业要履行承诺，规范项目管理，保证项目评审的公开公正，及时公布项目评审结果，并于今年7月底前向我司报告工作进展情况。我司将及时公布2018年第一批产学合作协同育人项目立项名单。</w:t>
      </w:r>
    </w:p>
    <w:p w:rsidR="00CC11ED" w:rsidRPr="00CC11ED" w:rsidRDefault="00CC11ED" w:rsidP="00CC11ED">
      <w:pPr>
        <w:widowControl/>
        <w:spacing w:line="480" w:lineRule="atLeast"/>
        <w:jc w:val="lef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 xml:space="preserve">　　附件：</w:t>
      </w:r>
      <w:hyperlink r:id="rId6" w:tgtFrame="_blank" w:history="1">
        <w:r w:rsidRPr="00CC11ED">
          <w:rPr>
            <w:rFonts w:ascii="微软雅黑" w:eastAsia="微软雅黑" w:hAnsi="微软雅黑" w:cs="宋体" w:hint="eastAsia"/>
            <w:color w:val="0000FF"/>
            <w:kern w:val="0"/>
            <w:sz w:val="24"/>
            <w:szCs w:val="24"/>
            <w:u w:val="single"/>
            <w:bdr w:val="none" w:sz="0" w:space="0" w:color="auto" w:frame="1"/>
          </w:rPr>
          <w:t>2018年第一批产学合作协同育人项目简介</w:t>
        </w:r>
      </w:hyperlink>
    </w:p>
    <w:p w:rsidR="00CC11ED" w:rsidRPr="00CC11ED" w:rsidRDefault="00CC11ED" w:rsidP="00CC11ED">
      <w:pPr>
        <w:widowControl/>
        <w:spacing w:line="480" w:lineRule="atLeast"/>
        <w:jc w:val="righ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教育部高等教育司</w:t>
      </w:r>
    </w:p>
    <w:p w:rsidR="00CC11ED" w:rsidRPr="00CC11ED" w:rsidRDefault="00CC11ED" w:rsidP="00CC11ED">
      <w:pPr>
        <w:widowControl/>
        <w:spacing w:line="480" w:lineRule="atLeast"/>
        <w:jc w:val="right"/>
        <w:rPr>
          <w:rFonts w:ascii="微软雅黑" w:eastAsia="微软雅黑" w:hAnsi="微软雅黑" w:cs="宋体"/>
          <w:color w:val="4B4B4B"/>
          <w:kern w:val="0"/>
          <w:sz w:val="24"/>
          <w:szCs w:val="24"/>
        </w:rPr>
      </w:pPr>
      <w:r w:rsidRPr="00CC11ED">
        <w:rPr>
          <w:rFonts w:ascii="微软雅黑" w:eastAsia="微软雅黑" w:hAnsi="微软雅黑" w:cs="宋体" w:hint="eastAsia"/>
          <w:color w:val="4B4B4B"/>
          <w:kern w:val="0"/>
          <w:sz w:val="24"/>
          <w:szCs w:val="24"/>
        </w:rPr>
        <w:t>2018年4月28日</w:t>
      </w:r>
    </w:p>
    <w:p w:rsidR="00C54F27" w:rsidRPr="00CC11ED" w:rsidRDefault="00C54F27"/>
    <w:sectPr w:rsidR="00C54F27" w:rsidRPr="00CC11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C0A" w:rsidRDefault="00562C0A" w:rsidP="00CC11ED">
      <w:r>
        <w:separator/>
      </w:r>
    </w:p>
  </w:endnote>
  <w:endnote w:type="continuationSeparator" w:id="0">
    <w:p w:rsidR="00562C0A" w:rsidRDefault="00562C0A" w:rsidP="00CC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C0A" w:rsidRDefault="00562C0A" w:rsidP="00CC11ED">
      <w:r>
        <w:separator/>
      </w:r>
    </w:p>
  </w:footnote>
  <w:footnote w:type="continuationSeparator" w:id="0">
    <w:p w:rsidR="00562C0A" w:rsidRDefault="00562C0A" w:rsidP="00CC1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FC8"/>
    <w:rsid w:val="00002FC8"/>
    <w:rsid w:val="000C3DF3"/>
    <w:rsid w:val="00562C0A"/>
    <w:rsid w:val="00B175C5"/>
    <w:rsid w:val="00C54F27"/>
    <w:rsid w:val="00CC1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F039A6-79F0-4CBE-8C87-00392E70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1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C11ED"/>
    <w:rPr>
      <w:sz w:val="18"/>
      <w:szCs w:val="18"/>
    </w:rPr>
  </w:style>
  <w:style w:type="paragraph" w:styleId="a5">
    <w:name w:val="footer"/>
    <w:basedOn w:val="a"/>
    <w:link w:val="a6"/>
    <w:uiPriority w:val="99"/>
    <w:unhideWhenUsed/>
    <w:rsid w:val="00CC11ED"/>
    <w:pPr>
      <w:tabs>
        <w:tab w:val="center" w:pos="4153"/>
        <w:tab w:val="right" w:pos="8306"/>
      </w:tabs>
      <w:snapToGrid w:val="0"/>
      <w:jc w:val="left"/>
    </w:pPr>
    <w:rPr>
      <w:sz w:val="18"/>
      <w:szCs w:val="18"/>
    </w:rPr>
  </w:style>
  <w:style w:type="character" w:customStyle="1" w:styleId="a6">
    <w:name w:val="页脚 字符"/>
    <w:basedOn w:val="a0"/>
    <w:link w:val="a5"/>
    <w:uiPriority w:val="99"/>
    <w:rsid w:val="00CC11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44466">
      <w:bodyDiv w:val="1"/>
      <w:marLeft w:val="0"/>
      <w:marRight w:val="0"/>
      <w:marTop w:val="0"/>
      <w:marBottom w:val="0"/>
      <w:divBdr>
        <w:top w:val="none" w:sz="0" w:space="0" w:color="auto"/>
        <w:left w:val="none" w:sz="0" w:space="0" w:color="auto"/>
        <w:bottom w:val="none" w:sz="0" w:space="0" w:color="auto"/>
        <w:right w:val="none" w:sz="0" w:space="0" w:color="auto"/>
      </w:divBdr>
      <w:divsChild>
        <w:div w:id="992874195">
          <w:marLeft w:val="0"/>
          <w:marRight w:val="0"/>
          <w:marTop w:val="525"/>
          <w:marBottom w:val="0"/>
          <w:divBdr>
            <w:top w:val="none" w:sz="0" w:space="0" w:color="auto"/>
            <w:left w:val="none" w:sz="0" w:space="0" w:color="auto"/>
            <w:bottom w:val="none" w:sz="0" w:space="0" w:color="auto"/>
            <w:right w:val="none" w:sz="0" w:space="0" w:color="auto"/>
          </w:divBdr>
          <w:divsChild>
            <w:div w:id="980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gov.cn/s78/A08/A08_gggs/A08_sjhj/201805/W020180503385274685576.xl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2018-05-07T07:50:00Z</dcterms:created>
  <dcterms:modified xsi:type="dcterms:W3CDTF">2018-05-07T07:52:00Z</dcterms:modified>
</cp:coreProperties>
</file>