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120" w:firstLine="0"/>
        <w:rPr>
          <w:rFonts w:ascii="黑体" w:eastAsia="黑体"/>
        </w:rPr>
      </w:pPr>
      <w:r>
        <w:rPr>
          <w:rFonts w:ascii="黑体" w:eastAsia="黑体"/>
          <w:spacing w:val="-8"/>
        </w:rPr>
        <w:t>附件</w:t>
      </w:r>
    </w:p>
    <w:p>
      <w:pPr>
        <w:pStyle w:val="BodyText"/>
        <w:spacing w:before="324"/>
        <w:ind w:left="0" w:firstLine="0"/>
        <w:rPr>
          <w:rFonts w:ascii="黑体"/>
        </w:rPr>
      </w:pPr>
    </w:p>
    <w:p>
      <w:pPr>
        <w:pStyle w:val="Title"/>
      </w:pPr>
      <w:r>
        <w:rPr/>
        <w:t>2024</w:t>
      </w:r>
      <w:r>
        <w:rPr>
          <w:spacing w:val="-11"/>
        </w:rPr>
        <w:t> 年度教育部人文社会科学研究专项任务项目</w:t>
      </w:r>
    </w:p>
    <w:p>
      <w:pPr>
        <w:pStyle w:val="Title"/>
        <w:spacing w:line="307" w:lineRule="auto" w:before="132"/>
        <w:ind w:left="1392" w:right="1393"/>
      </w:pPr>
      <w:r>
        <w:rPr>
          <w:spacing w:val="-2"/>
        </w:rPr>
        <w:t>（中国特色社会主义理论体系研究</w:t>
      </w:r>
      <w:r>
        <w:rPr>
          <w:spacing w:val="-2"/>
        </w:rPr>
        <w:t>）</w:t>
      </w:r>
      <w:r>
        <w:rPr>
          <w:spacing w:val="-4"/>
        </w:rPr>
        <w:t>课题指南</w:t>
      </w:r>
    </w:p>
    <w:p>
      <w:pPr>
        <w:pStyle w:val="BodyText"/>
        <w:spacing w:before="176"/>
        <w:ind w:left="0" w:firstLine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345" w:lineRule="auto" w:before="1" w:after="0"/>
        <w:ind w:left="120" w:right="120" w:firstLine="640"/>
        <w:jc w:val="left"/>
        <w:rPr>
          <w:sz w:val="32"/>
        </w:rPr>
      </w:pPr>
      <w:r>
        <w:rPr>
          <w:spacing w:val="10"/>
          <w:sz w:val="32"/>
        </w:rPr>
        <w:t>习近平新时代中国特色社会主义思想的丰富内涵和</w:t>
      </w:r>
      <w:r>
        <w:rPr>
          <w:spacing w:val="-2"/>
          <w:sz w:val="32"/>
        </w:rPr>
        <w:t>理论体系研究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345" w:lineRule="auto" w:before="2" w:after="0"/>
        <w:ind w:left="120" w:right="120" w:firstLine="640"/>
        <w:jc w:val="left"/>
        <w:rPr>
          <w:sz w:val="32"/>
        </w:rPr>
      </w:pPr>
      <w:r>
        <w:rPr>
          <w:spacing w:val="10"/>
          <w:sz w:val="32"/>
        </w:rPr>
        <w:t>习近平新时代中国特色社会主义思想的道理学理哲</w:t>
      </w:r>
      <w:r>
        <w:rPr>
          <w:spacing w:val="-4"/>
          <w:sz w:val="32"/>
        </w:rPr>
        <w:t>理研究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1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习近平新时代中国特色社会主义思想的原创性研究</w:t>
      </w: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345" w:lineRule="auto" w:before="184" w:after="0"/>
        <w:ind w:left="120" w:right="120" w:firstLine="640"/>
        <w:jc w:val="left"/>
        <w:rPr>
          <w:sz w:val="32"/>
        </w:rPr>
      </w:pPr>
      <w:r>
        <w:rPr>
          <w:spacing w:val="10"/>
          <w:sz w:val="32"/>
        </w:rPr>
        <w:t>习近平新时代中国特色社会主义思想的世界观和方</w:t>
      </w:r>
      <w:r>
        <w:rPr>
          <w:spacing w:val="-4"/>
          <w:sz w:val="32"/>
        </w:rPr>
        <w:t>法论研究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2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习近平文化思想研究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184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“两个确立”的决定性意义研究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184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“两个结合”研究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184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深化对党的理论创新的规律性认识研究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184" w:after="0"/>
        <w:ind w:left="1078" w:right="0" w:hanging="318"/>
        <w:jc w:val="left"/>
        <w:rPr>
          <w:sz w:val="32"/>
        </w:rPr>
      </w:pPr>
      <w:r>
        <w:rPr>
          <w:spacing w:val="-5"/>
          <w:sz w:val="32"/>
        </w:rPr>
        <w:t>中国式现代化研究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0" w:lineRule="auto" w:before="184" w:after="0"/>
        <w:ind w:left="1238" w:right="0" w:hanging="478"/>
        <w:jc w:val="left"/>
        <w:rPr>
          <w:sz w:val="32"/>
        </w:rPr>
      </w:pPr>
      <w:r>
        <w:rPr>
          <w:spacing w:val="-5"/>
          <w:sz w:val="32"/>
        </w:rPr>
        <w:t>新质生产力研究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40" w:lineRule="auto" w:before="184" w:after="0"/>
        <w:ind w:left="1226" w:right="0" w:hanging="466"/>
        <w:jc w:val="left"/>
        <w:rPr>
          <w:sz w:val="32"/>
        </w:rPr>
      </w:pPr>
      <w:r>
        <w:rPr>
          <w:spacing w:val="-5"/>
          <w:sz w:val="32"/>
        </w:rPr>
        <w:t>建设教育强国研究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345" w:lineRule="auto" w:before="184" w:after="0"/>
        <w:ind w:left="120" w:right="120" w:firstLine="640"/>
        <w:jc w:val="left"/>
        <w:rPr>
          <w:sz w:val="32"/>
        </w:rPr>
      </w:pPr>
      <w:r>
        <w:rPr>
          <w:spacing w:val="-2"/>
          <w:sz w:val="32"/>
        </w:rPr>
        <w:t>加快构建中国特色哲学社会科学学科体系、学术体系、话语体系研究</w:t>
      </w:r>
    </w:p>
    <w:sectPr>
      <w:type w:val="continuous"/>
      <w:pgSz w:w="11910" w:h="16840"/>
      <w:pgMar w:top="15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62" w:hanging="3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05" w:hanging="3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47" w:hanging="3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490" w:hanging="3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33" w:hanging="3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175" w:hanging="3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18" w:hanging="3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860" w:hanging="33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84"/>
      <w:ind w:left="1078" w:hanging="318"/>
    </w:pPr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84"/>
      <w:ind w:left="1078" w:hanging="318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:description/>
  <dcterms:created xsi:type="dcterms:W3CDTF">2024-03-20T06:59:11Z</dcterms:created>
  <dcterms:modified xsi:type="dcterms:W3CDTF">2024-03-20T06:59:11Z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2024-03-20T00:00:00Z</vt:filetime>
  </property>
  <property fmtid="{D5CDD505-2E9C-101B-9397-08002B2CF9AE}" pid="5" name="SourceModified">
    <vt:lpwstr>D:20240319092942+01'29'</vt:lpwstr>
  </property>
</Properties>
</file>