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01" w:rsidRDefault="00A23501" w:rsidP="00A23501">
      <w:pPr>
        <w:pStyle w:val="a3"/>
        <w:spacing w:before="0" w:beforeAutospacing="0" w:after="0" w:afterAutospacing="0" w:line="585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方正小标宋简体" w:eastAsia="方正小标宋简体" w:hAnsi="Calibri" w:cs="Calibri" w:hint="eastAsia"/>
          <w:color w:val="000000"/>
          <w:sz w:val="44"/>
          <w:szCs w:val="44"/>
          <w:bdr w:val="none" w:sz="0" w:space="0" w:color="auto" w:frame="1"/>
        </w:rPr>
        <w:t>研究</w:t>
      </w:r>
      <w:proofErr w:type="gramStart"/>
      <w:r>
        <w:rPr>
          <w:rFonts w:ascii="方正小标宋简体" w:eastAsia="方正小标宋简体" w:hAnsi="Calibri" w:cs="Calibri" w:hint="eastAsia"/>
          <w:color w:val="000000"/>
          <w:sz w:val="44"/>
          <w:szCs w:val="44"/>
          <w:bdr w:val="none" w:sz="0" w:space="0" w:color="auto" w:frame="1"/>
        </w:rPr>
        <w:t>阐释党</w:t>
      </w:r>
      <w:proofErr w:type="gramEnd"/>
      <w:r>
        <w:rPr>
          <w:rFonts w:ascii="方正小标宋简体" w:eastAsia="方正小标宋简体" w:hAnsi="Calibri" w:cs="Calibri" w:hint="eastAsia"/>
          <w:color w:val="000000"/>
          <w:sz w:val="44"/>
          <w:szCs w:val="44"/>
          <w:bdr w:val="none" w:sz="0" w:space="0" w:color="auto" w:frame="1"/>
        </w:rPr>
        <w:t>的二十届三中全会精神专项课题</w:t>
      </w:r>
      <w:r>
        <w:rPr>
          <w:rFonts w:ascii="方正小标宋简体" w:eastAsia="方正小标宋简体" w:hAnsi="Calibri" w:cs="Calibri" w:hint="eastAsia"/>
          <w:color w:val="000000"/>
          <w:sz w:val="44"/>
          <w:szCs w:val="44"/>
          <w:bdr w:val="none" w:sz="0" w:space="0" w:color="auto" w:frame="1"/>
        </w:rPr>
        <w:br/>
        <w:t>选题指南</w:t>
      </w:r>
    </w:p>
    <w:p w:rsidR="00A23501" w:rsidRDefault="00A23501" w:rsidP="00A23501">
      <w:pPr>
        <w:pStyle w:val="a3"/>
        <w:spacing w:before="0" w:beforeAutospacing="0" w:after="0" w:afterAutospacing="0" w:line="585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楷体_GB2312" w:eastAsia="楷体_GB2312" w:hAnsi="Calibri" w:cs="Calibri" w:hint="eastAsia"/>
          <w:color w:val="000000"/>
          <w:sz w:val="32"/>
          <w:szCs w:val="32"/>
          <w:bdr w:val="none" w:sz="0" w:space="0" w:color="auto" w:frame="1"/>
        </w:rPr>
        <w:t>（共41项）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1. 习近平总书记关于全面深化改革的一系列新思想新观点新论断研究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2. 新时代全面深化改革的伟大成就和宝贵经验研究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3. 进一步全面深化改革的时代背景和历史方位研究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4. 中国式现代化与全面深化改革的关系研究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5. 进一步全面深化改革的重大原则研究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6. 坚持改革开放的正确方向研究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7. 进一步全面深化改革的方法论研究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8. 构建高水平社会主义市场经济体制研究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9. 健全推动经济高质量发展体制机制研究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10. 健全因地制宜发展新质生产力体制机制研究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11. 构建支持全面创新体制机制研究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12. 健全宏观经济治理体系研究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lastRenderedPageBreak/>
        <w:t>13. 完善城乡融合发展体制机制研究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14. 完善高水平对外开放体制机制研究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15. 完善推进高质量共建“一带一路”机制研究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16. 健全</w:t>
      </w:r>
      <w:proofErr w:type="gramStart"/>
      <w:r>
        <w:rPr>
          <w:rFonts w:hint="eastAsia"/>
          <w:color w:val="000000"/>
          <w:sz w:val="30"/>
          <w:szCs w:val="30"/>
        </w:rPr>
        <w:t>全</w:t>
      </w:r>
      <w:proofErr w:type="gramEnd"/>
      <w:r>
        <w:rPr>
          <w:rFonts w:hint="eastAsia"/>
          <w:color w:val="000000"/>
          <w:sz w:val="30"/>
          <w:szCs w:val="30"/>
        </w:rPr>
        <w:t>过程人民民主制度体系研究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17. 健全协商民主机制研究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18. 完善中国特色社会主义法治体系研究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19. 深化文化体制机制改革研究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20. 健全用党的创新理论武装全党、教育人民、指导实践工作体系研究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21. 健全网络综合治理体系研究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22. 构建更有效力的国际传播体系研究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23. 健全保障和改善民生制度体系研究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24. 健全高质量充分就业促进机制研究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25. 健全人口发展支持和服务体系研究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26. 深化生态文明体制改革研究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27. 推进国家安全体系和能力现代化研究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28. 健全城乡基层治理体系研究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29. 提高党对进一步全面深化改革、推进中国式现代化的领导水平研究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30. 深化党的建设制度改革研究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31. 完善党的自我革命制度规范体系研究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32. 新时代首都推进全面深化改革的成就和经验研究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33. 健全优化提升首都功能体制机制研究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34. </w:t>
      </w:r>
      <w:proofErr w:type="gramStart"/>
      <w:r>
        <w:rPr>
          <w:rFonts w:hint="eastAsia"/>
          <w:color w:val="000000"/>
          <w:sz w:val="30"/>
          <w:szCs w:val="30"/>
        </w:rPr>
        <w:t>完善京</w:t>
      </w:r>
      <w:proofErr w:type="gramEnd"/>
      <w:r>
        <w:rPr>
          <w:rFonts w:hint="eastAsia"/>
          <w:color w:val="000000"/>
          <w:sz w:val="30"/>
          <w:szCs w:val="30"/>
        </w:rPr>
        <w:t>津冀协同发展体制机制研究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35. 北京优化营商环境的体制机制创新研究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36. 发展具有首都特点的新质生产力体制机制研究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37. 以高水平对外开放促进首都高质量发展研究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38. 北京深化“两区”综合改革的制度创新研究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39. 深化繁荣兴盛首都文化体制机制改革研究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40. 加快构建具有首都特点的国际传播体系研究</w:t>
      </w:r>
    </w:p>
    <w:p w:rsidR="00A23501" w:rsidRDefault="00A23501" w:rsidP="00A23501">
      <w:pPr>
        <w:pStyle w:val="a3"/>
        <w:spacing w:before="240" w:beforeAutospacing="0" w:after="0" w:afterAutospacing="0" w:line="48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41. 北京</w:t>
      </w:r>
      <w:proofErr w:type="gramStart"/>
      <w:r>
        <w:rPr>
          <w:rFonts w:hint="eastAsia"/>
          <w:color w:val="000000"/>
          <w:sz w:val="30"/>
          <w:szCs w:val="30"/>
        </w:rPr>
        <w:t>构建超</w:t>
      </w:r>
      <w:proofErr w:type="gramEnd"/>
      <w:r>
        <w:rPr>
          <w:rFonts w:hint="eastAsia"/>
          <w:color w:val="000000"/>
          <w:sz w:val="30"/>
          <w:szCs w:val="30"/>
        </w:rPr>
        <w:t>大城市现代化治理体系的理论和实践研究</w:t>
      </w:r>
    </w:p>
    <w:p w:rsidR="00A974E8" w:rsidRPr="00A23501" w:rsidRDefault="00A974E8">
      <w:bookmarkStart w:id="0" w:name="_GoBack"/>
      <w:bookmarkEnd w:id="0"/>
    </w:p>
    <w:sectPr w:rsidR="00A974E8" w:rsidRPr="00A23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15"/>
    <w:rsid w:val="00A23501"/>
    <w:rsid w:val="00A974E8"/>
    <w:rsid w:val="00E0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E6D5B-A97C-403F-8F02-CBA68560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5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2</cp:revision>
  <dcterms:created xsi:type="dcterms:W3CDTF">2024-09-29T00:56:00Z</dcterms:created>
  <dcterms:modified xsi:type="dcterms:W3CDTF">2024-09-29T00:57:00Z</dcterms:modified>
</cp:coreProperties>
</file>