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14:paraId="67E11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0" w:type="auto"/>
            <w:shd w:val="clear" w:color="auto" w:fill="FFFFFF"/>
            <w:tcMar>
              <w:top w:w="150" w:type="dxa"/>
            </w:tcMar>
            <w:vAlign w:val="center"/>
          </w:tcPr>
          <w:p w14:paraId="15D4C655">
            <w:pPr>
              <w:pStyle w:val="2"/>
              <w:keepNext w:val="0"/>
              <w:keepLines w:val="0"/>
              <w:widowControl/>
              <w:suppressLineNumbers w:val="0"/>
              <w:spacing w:line="330" w:lineRule="atLeast"/>
              <w:jc w:val="center"/>
            </w:pPr>
            <w:r>
              <w:rPr>
                <w:rStyle w:val="5"/>
                <w:rFonts w:ascii="黑体" w:hAnsi="宋体" w:eastAsia="黑体" w:cs="黑体"/>
                <w:i w:val="0"/>
                <w:iCs w:val="0"/>
                <w:caps w:val="0"/>
                <w:color w:val="FF0000"/>
                <w:spacing w:val="0"/>
                <w:sz w:val="36"/>
                <w:szCs w:val="36"/>
              </w:rPr>
              <w:t>2025年度全国教育科学规划教育考试研究专项申报公告</w:t>
            </w:r>
          </w:p>
          <w:p w14:paraId="73BCC03D">
            <w:pPr>
              <w:pStyle w:val="2"/>
              <w:keepNext w:val="0"/>
              <w:keepLines w:val="0"/>
              <w:widowControl/>
              <w:suppressLineNumbers w:val="0"/>
              <w:spacing w:line="330" w:lineRule="atLeast"/>
              <w:jc w:val="center"/>
            </w:pPr>
            <w:r>
              <w:rPr>
                <w:rFonts w:ascii="仿宋" w:hAnsi="仿宋" w:eastAsia="仿宋" w:cs="仿宋"/>
                <w:i w:val="0"/>
                <w:iCs w:val="0"/>
                <w:caps w:val="0"/>
                <w:color w:val="666666"/>
                <w:spacing w:val="0"/>
                <w:sz w:val="18"/>
                <w:szCs w:val="18"/>
                <w:shd w:val="clear" w:fill="FFFFFF"/>
              </w:rPr>
              <w:t>　来源：全国教育科学规划领导小组办公室    发表时间：2025-04-25   阅读次数：9024   作者：全国教育科学规划领导小组办公室</w:t>
            </w:r>
          </w:p>
          <w:p w14:paraId="0AAB6D86">
            <w:pPr>
              <w:pStyle w:val="2"/>
              <w:keepNext w:val="0"/>
              <w:keepLines w:val="0"/>
              <w:widowControl/>
              <w:suppressLineNumbers w:val="0"/>
              <w:spacing w:line="330" w:lineRule="atLeast"/>
              <w:jc w:val="left"/>
            </w:pPr>
            <w:r>
              <w:rPr>
                <w:rFonts w:ascii="仿宋_gb2312" w:hAnsi="仿宋_gb2312" w:eastAsia="仿宋_gb2312" w:cs="仿宋_gb2312"/>
                <w:i w:val="0"/>
                <w:iCs w:val="0"/>
                <w:caps w:val="0"/>
                <w:color w:val="5D6264"/>
                <w:spacing w:val="0"/>
                <w:sz w:val="27"/>
                <w:szCs w:val="27"/>
                <w:shd w:val="clear" w:fill="FFFFFF"/>
              </w:rPr>
              <w:t>    为做好全国教育</w:t>
            </w:r>
            <w:bookmarkStart w:id="0" w:name="_GoBack"/>
            <w:bookmarkEnd w:id="0"/>
            <w:r>
              <w:rPr>
                <w:rFonts w:ascii="仿宋_gb2312" w:hAnsi="仿宋_gb2312" w:eastAsia="仿宋_gb2312" w:cs="仿宋_gb2312"/>
                <w:i w:val="0"/>
                <w:iCs w:val="0"/>
                <w:caps w:val="0"/>
                <w:color w:val="5D6264"/>
                <w:spacing w:val="0"/>
                <w:sz w:val="27"/>
                <w:szCs w:val="27"/>
                <w:shd w:val="clear" w:fill="FFFFFF"/>
              </w:rPr>
              <w:t>科学规划教育考试研究专项（以下简称考试专项）申报工作，现就有关事项公告如下。</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一、专项目的</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考试专项面向教育强国建设需求和教育考试高质量发展需要，重点资助教育考试领域关系教育发展全局的重要理论和现实问题研究，为构建高质量教育考试评价体系和服务教育考试改革发展提供决策支撑。</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二、选题指南</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申报考试专项，须从指南中选题，资助类别在括号中标注，自拟选题不予受理。每个选题原则上只确立1个项目。</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三、资助额度</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考试专项的类别和资助额度分别为：重点项目，每项资助35万元；一般项目，每项资助20万元；培育项目，每项资助10万元。</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四、申报条件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（一）项目申请人须具备下列条件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1.申请人须遵守中华人民共和国宪法和法律，坚持正确的政治方向、价值取向和研究导向，遵守全国教育科学规划有关管理规定。</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2.考试专项主要面向高等院校，部委直属单位，省级以上研究机构、党校（行政学院）等机构的研究人员申报。</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3.重点、一般和培育项目的申请人均须具有副高级以上（含）专业技术职称，或者担任副司（局）级以上（含）领导职务，或者具有博士学位。</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4.在研的国家社会科学基金、国家自然科学基金、全国教育科学规划、教育部人文社会科学研究项目及其他国家级科研项目（以上统称国家和教育部级基金项目）负责人不得申请专项。同年度申请上述国家和教育部级基金项目的负责人不得申请专项。同年度申请全国教育科学规划项目的成员不得申请专项。</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5.凡以博士学位论文或博士后出站报告为基础申报考试专项，须在《全国教育科学规划项目申请书》（以下简称《申请书》）中，注明所申请项目与学位论文（出站报告）的联系和区别。申请鉴定结项时须提交学位论文（出站报告）原件。不得以已出版的内容基本相同的研究成果申请考试专项。</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（二）申请人所在单位条件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1.在相关领域具有较强的师资队伍、科研力量和扎实的学术积累，或丰富的实践经验。</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2.设有专门负责科研管理工作的职能部门。</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3.能够为开展研究工作提供必要条件，并承诺信誉保证。</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五、申报要求</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1.考试专项申报</w:t>
            </w:r>
            <w:r>
              <w:rPr>
                <w:rStyle w:val="5"/>
                <w:rFonts w:hint="default" w:ascii="仿宋_gb2312" w:hAnsi="仿宋_gb2312" w:eastAsia="仿宋_gb2312" w:cs="仿宋_gb2312"/>
                <w:i w:val="0"/>
                <w:iCs w:val="0"/>
                <w:caps w:val="0"/>
                <w:color w:val="5D6264"/>
                <w:spacing w:val="0"/>
                <w:sz w:val="27"/>
                <w:szCs w:val="27"/>
                <w:shd w:val="clear" w:fill="FFFFFF"/>
              </w:rPr>
              <w:t>不限额</w:t>
            </w:r>
            <w:r>
              <w:rPr>
                <w:rFonts w:hint="default" w:ascii="仿宋_gb2312" w:hAnsi="仿宋_gb2312" w:eastAsia="仿宋_gb2312" w:cs="仿宋_gb2312"/>
                <w:i w:val="0"/>
                <w:iCs w:val="0"/>
                <w:caps w:val="0"/>
                <w:color w:val="5D6264"/>
                <w:spacing w:val="0"/>
                <w:sz w:val="27"/>
                <w:szCs w:val="27"/>
                <w:shd w:val="clear" w:fill="FFFFFF"/>
              </w:rPr>
              <w:t>。各二级管理机构和申请单位要着力提高申报质量，宁缺毋滥。</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2.考试专项的研究年限为2—3年，不得延期。培育项目，至少1篇决策咨询报告被《全国教育科学规划课题成果要报》刊发，或被专项合作单位及以上领导肯定性批示、或被专项合作单位及以上党政机关的内刊刊发，同时至少发表1篇核心期刊（或SCI、SSCI、CSSCI、A&amp;HCI）论文。一般、重点项目的成果要求须高于培育项目，成果形式、数量和级别与资助金额和研究年限相匹配。</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3.申请人应按照《全国教育科学规划管理办法》和《全国教育科学规划课题资金管理办法》（详见我办网站</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"https://onsgep.moe.edu.cn/"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none"/>
                <w:shd w:val="clear" w:fill="FFFFFF"/>
              </w:rPr>
              <w:t>https://onsgep.moe.edu.cn/</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t>）的要求，根据实际需要编制科学合理的经费预算。</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4.申请人应严格按照《申请书》和《活页》要求，如实填写材料，确保不存在知识产权争议和科研失信行为。对存在弄虚作假、抄袭剽窃等科研不端行为的，一经查实，5年内不得申报全国教育科学规划项目；已获立项的，立即撤项并通报批评，纳入科研信用不良记录，并责成所在单位依规追责。</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5.获准立项的《申请书》视为具有约束力的资助合同文本。项目负责人应遵守相关承诺，履行约定义务，按期完成研究任务；申报时承诺的预期研究成果为结项时必须达到的要件，不得擅自变更。</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六、工作安排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本年度考试专项实行网络申报，“全国教育科学规划管理平台”（以下简称平台，网址</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"https://202.205.185.227/"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none"/>
                <w:shd w:val="clear" w:fill="FFFFFF"/>
              </w:rPr>
              <w:t>https://202.205.185.227/</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t>）中的“项目申报系统”为唯一申报平台，申报材料可从平台下载。全国教育科学规划领导小组办公室（以下简称全规办）不受理个人申报。</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1.申报时间安排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申报系统于2025年4月28日零时至5月30日17时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2.审核时间安排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级管理单位网上审核提交截止时间为2025年6月9日17时。须把加盖公章的《申报数据汇总表》扫描件及审查合格的《申请书》《活页》在平台上提交至全规办。省级教育规划办无需在《申请书》上加盖公章。审核期间可以退回修改提交但不能新增申报。请严格按照以上时间要求审核、报送材料，逾期不予受理。</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3.报送纸质材料时间安排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《申请书》《活页》和《申报数据汇总表》均</w:t>
            </w:r>
            <w:r>
              <w:rPr>
                <w:rStyle w:val="5"/>
                <w:rFonts w:hint="default" w:ascii="仿宋_gb2312" w:hAnsi="仿宋_gb2312" w:eastAsia="仿宋_gb2312" w:cs="仿宋_gb2312"/>
                <w:i w:val="0"/>
                <w:iCs w:val="0"/>
                <w:caps w:val="0"/>
                <w:color w:val="5D6264"/>
                <w:spacing w:val="0"/>
                <w:sz w:val="27"/>
                <w:szCs w:val="27"/>
                <w:shd w:val="clear" w:fill="FFFFFF"/>
              </w:rPr>
              <w:t>无需寄送纸质版</w:t>
            </w:r>
            <w:r>
              <w:rPr>
                <w:rFonts w:hint="default" w:ascii="仿宋_gb2312" w:hAnsi="仿宋_gb2312" w:eastAsia="仿宋_gb2312" w:cs="仿宋_gb2312"/>
                <w:i w:val="0"/>
                <w:iCs w:val="0"/>
                <w:caps w:val="0"/>
                <w:color w:val="5D6264"/>
                <w:spacing w:val="0"/>
                <w:sz w:val="27"/>
                <w:szCs w:val="27"/>
                <w:shd w:val="clear" w:fill="FFFFFF"/>
              </w:rPr>
              <w:t>。在平台上提交给全规办的所有材料均视为经过各级单位审核同意的文本。待立项公布后，二级管理单位在平台上下载所属立项项目的《申请书》（不需要《活页》），每个项目打印1份，加盖公章后统一寄送至全规办。</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若有问题需咨询，请先查看《2025年度全国教育科学规划各类项目申报常见问题答疑》和《</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"https://202.205.185.227/indexAction!do_downLoad.action?fId=ff8080818f527e3a018f5b2a02b21127"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none"/>
                <w:shd w:val="clear" w:fill="FFFFFF"/>
              </w:rPr>
              <w:t>全国教育科学规划管理平台操作手册——其他类别项目申报</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t>》。再有疑问，二级管理单位咨询全规办，地方高校请先咨询省级教育规划办（省级教育规划办电话请上管理平台的“通知公告”栏目查询）。</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全规办咨询电话：010—62003471、62003308；</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平台系统及技术问题请咨询400-800-1636，电子信箱：</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"mailto:support@e-plugger.com%E3%80%82"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single"/>
                <w:shd w:val="clear" w:fill="FFFFFF"/>
              </w:rPr>
              <w:t>support@e-plugger.com。</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邮寄地址：北京市海淀区北三环中路46号全国教育科学规划领导小组办公室。邮政编码：100088。</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p>
          <w:p w14:paraId="35EA9A7B">
            <w:pPr>
              <w:keepNext w:val="0"/>
              <w:keepLines w:val="0"/>
              <w:widowControl/>
              <w:suppressLineNumbers w:val="0"/>
              <w:pBdr>
                <w:top w:val="none" w:color="auto" w:sz="0" w:space="0"/>
              </w:pBdr>
              <w:spacing w:line="330" w:lineRule="atLeast"/>
              <w:jc w:val="right"/>
              <w:rPr>
                <w:rFonts w:hint="eastAsia" w:ascii="仿宋" w:hAnsi="仿宋" w:eastAsia="仿宋" w:cs="仿宋"/>
                <w:i w:val="0"/>
                <w:iCs w:val="0"/>
                <w:caps w:val="0"/>
                <w:color w:val="3A3A3A"/>
                <w:spacing w:val="0"/>
                <w:sz w:val="18"/>
                <w:szCs w:val="18"/>
              </w:rPr>
            </w:pP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t>      全国教育科学规划领导小组办公室</w:t>
            </w: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t>                        2025年4月25日</w:t>
            </w:r>
          </w:p>
          <w:p w14:paraId="0CEA5DE8">
            <w:pPr>
              <w:keepNext w:val="0"/>
              <w:keepLines w:val="0"/>
              <w:widowControl/>
              <w:suppressLineNumbers w:val="0"/>
              <w:spacing w:line="330" w:lineRule="atLeast"/>
              <w:jc w:val="left"/>
              <w:rPr>
                <w:rFonts w:hint="eastAsia" w:ascii="仿宋" w:hAnsi="仿宋" w:eastAsia="仿宋" w:cs="仿宋"/>
                <w:i w:val="0"/>
                <w:iCs w:val="0"/>
                <w:caps w:val="0"/>
                <w:color w:val="3A3A3A"/>
                <w:spacing w:val="0"/>
                <w:sz w:val="18"/>
                <w:szCs w:val="18"/>
              </w:rPr>
            </w:pP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t> </w:t>
            </w:r>
          </w:p>
        </w:tc>
      </w:tr>
      <w:tr w14:paraId="6C1C8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4B750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jc w:val="center"/>
              </w:trPr>
              <w:tc>
                <w:tcPr>
                  <w:tcW w:w="0" w:type="auto"/>
                  <w:shd w:val="clear"/>
                  <w:vAlign w:val="top"/>
                </w:tcPr>
                <w:p w14:paraId="38A39210">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附件</w:t>
                  </w:r>
                </w:p>
              </w:tc>
            </w:tr>
            <w:tr w14:paraId="55B0B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top"/>
                </w:tcPr>
                <w:tbl>
                  <w:tblPr>
                    <w:tblW w:w="990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900"/>
                  </w:tblGrid>
                  <w:tr w14:paraId="5493E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tcBorders>
                          <w:top w:val="nil"/>
                          <w:left w:val="nil"/>
                          <w:bottom w:val="nil"/>
                          <w:right w:val="nil"/>
                        </w:tcBorders>
                        <w:shd w:val="clear"/>
                        <w:vAlign w:val="center"/>
                      </w:tcPr>
                      <w:p w14:paraId="31C10A63">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1：  </w:t>
                        </w:r>
                        <w:r>
                          <w:rPr>
                            <w:rFonts w:hint="eastAsia" w:ascii="宋体" w:hAnsi="宋体" w:eastAsia="宋体" w:cs="宋体"/>
                            <w:color w:val="3A3A3A"/>
                            <w:kern w:val="0"/>
                            <w:sz w:val="18"/>
                            <w:szCs w:val="18"/>
                            <w:u w:val="none"/>
                            <w:lang w:val="en-US" w:eastAsia="zh-CN" w:bidi="ar"/>
                          </w:rPr>
                          <w:fldChar w:fldCharType="begin"/>
                        </w:r>
                        <w:r>
                          <w:rPr>
                            <w:rFonts w:hint="eastAsia" w:ascii="宋体" w:hAnsi="宋体" w:eastAsia="宋体" w:cs="宋体"/>
                            <w:color w:val="3A3A3A"/>
                            <w:kern w:val="0"/>
                            <w:sz w:val="18"/>
                            <w:szCs w:val="18"/>
                            <w:u w:val="none"/>
                            <w:lang w:val="en-US" w:eastAsia="zh-CN" w:bidi="ar"/>
                          </w:rPr>
                          <w:instrText xml:space="preserve"> HYPERLINK "https://onsgep.moe.edu.cn/edoas2/common/showAttachment?eid=cWuyJUZqZCtl2Rtu4Ft5VnKRruPF953nfRYueFE5SnKRtcWuyJUZqZ&amp;vcode=30ad5f29833c" </w:instrText>
                        </w:r>
                        <w:r>
                          <w:rPr>
                            <w:rFonts w:hint="eastAsia" w:ascii="宋体" w:hAnsi="宋体" w:eastAsia="宋体" w:cs="宋体"/>
                            <w:color w:val="3A3A3A"/>
                            <w:kern w:val="0"/>
                            <w:sz w:val="18"/>
                            <w:szCs w:val="18"/>
                            <w:u w:val="none"/>
                            <w:lang w:val="en-US" w:eastAsia="zh-CN" w:bidi="ar"/>
                          </w:rPr>
                          <w:fldChar w:fldCharType="separate"/>
                        </w:r>
                        <w:r>
                          <w:rPr>
                            <w:rStyle w:val="6"/>
                            <w:rFonts w:hint="eastAsia" w:ascii="宋体" w:hAnsi="宋体" w:eastAsia="宋体" w:cs="宋体"/>
                            <w:color w:val="3A3A3A"/>
                            <w:sz w:val="18"/>
                            <w:szCs w:val="18"/>
                            <w:u w:val="none"/>
                          </w:rPr>
                          <w:t>2025年度全国教育科学规划专项指南——教育考试.docx  </w:t>
                        </w:r>
                        <w:r>
                          <w:rPr>
                            <w:rFonts w:hint="eastAsia" w:ascii="宋体" w:hAnsi="宋体" w:eastAsia="宋体" w:cs="宋体"/>
                            <w:color w:val="3A3A3A"/>
                            <w:kern w:val="0"/>
                            <w:sz w:val="18"/>
                            <w:szCs w:val="18"/>
                            <w:u w:val="none"/>
                            <w:lang w:val="en-US" w:eastAsia="zh-CN" w:bidi="ar"/>
                          </w:rPr>
                          <w:fldChar w:fldCharType="end"/>
                        </w:r>
                      </w:p>
                    </w:tc>
                  </w:tr>
                  <w:tr w14:paraId="7DB04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091E24A3">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2：  </w:t>
                        </w:r>
                        <w:r>
                          <w:rPr>
                            <w:rFonts w:hint="eastAsia" w:ascii="宋体" w:hAnsi="宋体" w:eastAsia="宋体" w:cs="宋体"/>
                            <w:color w:val="3A3A3A"/>
                            <w:kern w:val="0"/>
                            <w:sz w:val="18"/>
                            <w:szCs w:val="18"/>
                            <w:u w:val="none"/>
                            <w:lang w:val="en-US" w:eastAsia="zh-CN" w:bidi="ar"/>
                          </w:rPr>
                          <w:fldChar w:fldCharType="begin"/>
                        </w:r>
                        <w:r>
                          <w:rPr>
                            <w:rFonts w:hint="eastAsia" w:ascii="宋体" w:hAnsi="宋体" w:eastAsia="宋体" w:cs="宋体"/>
                            <w:color w:val="3A3A3A"/>
                            <w:kern w:val="0"/>
                            <w:sz w:val="18"/>
                            <w:szCs w:val="18"/>
                            <w:u w:val="none"/>
                            <w:lang w:val="en-US" w:eastAsia="zh-CN" w:bidi="ar"/>
                          </w:rPr>
                          <w:instrText xml:space="preserve"> HYPERLINK "https://onsgep.moe.edu.cn/edoas2/common/showAttachment?eid=mBPzmj00mnmSP5m90fmRmBPgmS01mnmEcWuyJUZq&amp;vcode=51c0a408cedb" </w:instrText>
                        </w:r>
                        <w:r>
                          <w:rPr>
                            <w:rFonts w:hint="eastAsia" w:ascii="宋体" w:hAnsi="宋体" w:eastAsia="宋体" w:cs="宋体"/>
                            <w:color w:val="3A3A3A"/>
                            <w:kern w:val="0"/>
                            <w:sz w:val="18"/>
                            <w:szCs w:val="18"/>
                            <w:u w:val="none"/>
                            <w:lang w:val="en-US" w:eastAsia="zh-CN" w:bidi="ar"/>
                          </w:rPr>
                          <w:fldChar w:fldCharType="separate"/>
                        </w:r>
                        <w:r>
                          <w:rPr>
                            <w:rStyle w:val="6"/>
                            <w:rFonts w:hint="eastAsia" w:ascii="宋体" w:hAnsi="宋体" w:eastAsia="宋体" w:cs="宋体"/>
                            <w:color w:val="3A3A3A"/>
                            <w:sz w:val="18"/>
                            <w:szCs w:val="18"/>
                            <w:u w:val="none"/>
                          </w:rPr>
                          <w:t>2025年全国教育科学规划项目（国家重点、国家一般、国家青年、教育部重点、教育部青年、博士生项目、专项）-申请书.doc  </w:t>
                        </w:r>
                        <w:r>
                          <w:rPr>
                            <w:rFonts w:hint="eastAsia" w:ascii="宋体" w:hAnsi="宋体" w:eastAsia="宋体" w:cs="宋体"/>
                            <w:color w:val="3A3A3A"/>
                            <w:kern w:val="0"/>
                            <w:sz w:val="18"/>
                            <w:szCs w:val="18"/>
                            <w:u w:val="none"/>
                            <w:lang w:val="en-US" w:eastAsia="zh-CN" w:bidi="ar"/>
                          </w:rPr>
                          <w:fldChar w:fldCharType="end"/>
                        </w:r>
                      </w:p>
                    </w:tc>
                  </w:tr>
                  <w:tr w14:paraId="72430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29A0C094">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3：  </w:t>
                        </w:r>
                        <w:r>
                          <w:rPr>
                            <w:rFonts w:hint="eastAsia" w:ascii="宋体" w:hAnsi="宋体" w:eastAsia="宋体" w:cs="宋体"/>
                            <w:color w:val="3A3A3A"/>
                            <w:kern w:val="0"/>
                            <w:sz w:val="18"/>
                            <w:szCs w:val="18"/>
                            <w:u w:val="none"/>
                            <w:lang w:val="en-US" w:eastAsia="zh-CN" w:bidi="ar"/>
                          </w:rPr>
                          <w:fldChar w:fldCharType="begin"/>
                        </w:r>
                        <w:r>
                          <w:rPr>
                            <w:rFonts w:hint="eastAsia" w:ascii="宋体" w:hAnsi="宋体" w:eastAsia="宋体" w:cs="宋体"/>
                            <w:color w:val="3A3A3A"/>
                            <w:kern w:val="0"/>
                            <w:sz w:val="18"/>
                            <w:szCs w:val="18"/>
                            <w:u w:val="none"/>
                            <w:lang w:val="en-US" w:eastAsia="zh-CN" w:bidi="ar"/>
                          </w:rPr>
                          <w:instrText xml:space="preserve"> HYPERLINK "https://onsgep.moe.edu.cn/edoas2/common/showAttachment?eid=mBPzmj00mnmSP5m900mnm4Pwmj01mnmycWuyJUZq&amp;vcode=51c0a408cedb" </w:instrText>
                        </w:r>
                        <w:r>
                          <w:rPr>
                            <w:rFonts w:hint="eastAsia" w:ascii="宋体" w:hAnsi="宋体" w:eastAsia="宋体" w:cs="宋体"/>
                            <w:color w:val="3A3A3A"/>
                            <w:kern w:val="0"/>
                            <w:sz w:val="18"/>
                            <w:szCs w:val="18"/>
                            <w:u w:val="none"/>
                            <w:lang w:val="en-US" w:eastAsia="zh-CN" w:bidi="ar"/>
                          </w:rPr>
                          <w:fldChar w:fldCharType="separate"/>
                        </w:r>
                        <w:r>
                          <w:rPr>
                            <w:rStyle w:val="6"/>
                            <w:rFonts w:hint="eastAsia" w:ascii="宋体" w:hAnsi="宋体" w:eastAsia="宋体" w:cs="宋体"/>
                            <w:color w:val="3A3A3A"/>
                            <w:sz w:val="18"/>
                            <w:szCs w:val="18"/>
                            <w:u w:val="none"/>
                          </w:rPr>
                          <w:t>2025年全国教育科学规划项目（国家重点、国家一般、国家青年、教育部重点、教育部青年、博士生项目、专项）-活页.doc  </w:t>
                        </w:r>
                        <w:r>
                          <w:rPr>
                            <w:rFonts w:hint="eastAsia" w:ascii="宋体" w:hAnsi="宋体" w:eastAsia="宋体" w:cs="宋体"/>
                            <w:color w:val="3A3A3A"/>
                            <w:kern w:val="0"/>
                            <w:sz w:val="18"/>
                            <w:szCs w:val="18"/>
                            <w:u w:val="none"/>
                            <w:lang w:val="en-US" w:eastAsia="zh-CN" w:bidi="ar"/>
                          </w:rPr>
                          <w:fldChar w:fldCharType="end"/>
                        </w:r>
                      </w:p>
                    </w:tc>
                  </w:tr>
                  <w:tr w14:paraId="2ED92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68806F17">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4：  </w:t>
                        </w:r>
                        <w:r>
                          <w:rPr>
                            <w:rFonts w:hint="eastAsia" w:ascii="宋体" w:hAnsi="宋体" w:eastAsia="宋体" w:cs="宋体"/>
                            <w:color w:val="3A3A3A"/>
                            <w:kern w:val="0"/>
                            <w:sz w:val="18"/>
                            <w:szCs w:val="18"/>
                            <w:u w:val="none"/>
                            <w:lang w:val="en-US" w:eastAsia="zh-CN" w:bidi="ar"/>
                          </w:rPr>
                          <w:fldChar w:fldCharType="begin"/>
                        </w:r>
                        <w:r>
                          <w:rPr>
                            <w:rFonts w:hint="eastAsia" w:ascii="宋体" w:hAnsi="宋体" w:eastAsia="宋体" w:cs="宋体"/>
                            <w:color w:val="3A3A3A"/>
                            <w:kern w:val="0"/>
                            <w:sz w:val="18"/>
                            <w:szCs w:val="18"/>
                            <w:u w:val="none"/>
                            <w:lang w:val="en-US" w:eastAsia="zh-CN" w:bidi="ar"/>
                          </w:rPr>
                          <w:instrText xml:space="preserve"> HYPERLINK "https://onsgep.moe.edu.cn/edoas2/common/showAttachment?eid=mBPzmj00mnmSP5m907mnmEP5m901mnm8cWuyJUZq&amp;vcode=51c0a408cedb" </w:instrText>
                        </w:r>
                        <w:r>
                          <w:rPr>
                            <w:rFonts w:hint="eastAsia" w:ascii="宋体" w:hAnsi="宋体" w:eastAsia="宋体" w:cs="宋体"/>
                            <w:color w:val="3A3A3A"/>
                            <w:kern w:val="0"/>
                            <w:sz w:val="18"/>
                            <w:szCs w:val="18"/>
                            <w:u w:val="none"/>
                            <w:lang w:val="en-US" w:eastAsia="zh-CN" w:bidi="ar"/>
                          </w:rPr>
                          <w:fldChar w:fldCharType="separate"/>
                        </w:r>
                        <w:r>
                          <w:rPr>
                            <w:rStyle w:val="6"/>
                            <w:rFonts w:hint="eastAsia" w:ascii="宋体" w:hAnsi="宋体" w:eastAsia="宋体" w:cs="宋体"/>
                            <w:color w:val="3A3A3A"/>
                            <w:sz w:val="18"/>
                            <w:szCs w:val="18"/>
                            <w:u w:val="none"/>
                          </w:rPr>
                          <w:t>2025年度全国教育科学规划各类项目申报常见问题答疑.doc  </w:t>
                        </w:r>
                        <w:r>
                          <w:rPr>
                            <w:rFonts w:hint="eastAsia" w:ascii="宋体" w:hAnsi="宋体" w:eastAsia="宋体" w:cs="宋体"/>
                            <w:color w:val="3A3A3A"/>
                            <w:kern w:val="0"/>
                            <w:sz w:val="18"/>
                            <w:szCs w:val="18"/>
                            <w:u w:val="none"/>
                            <w:lang w:val="en-US" w:eastAsia="zh-CN" w:bidi="ar"/>
                          </w:rPr>
                          <w:fldChar w:fldCharType="end"/>
                        </w:r>
                      </w:p>
                    </w:tc>
                  </w:tr>
                </w:tbl>
                <w:p w14:paraId="183B5A71">
                  <w:pPr>
                    <w:jc w:val="left"/>
                    <w:rPr>
                      <w:rFonts w:hint="eastAsia" w:ascii="宋体" w:hAnsi="宋体" w:eastAsia="宋体" w:cs="宋体"/>
                      <w:color w:val="3A3A3A"/>
                      <w:sz w:val="18"/>
                      <w:szCs w:val="18"/>
                    </w:rPr>
                  </w:pPr>
                </w:p>
              </w:tc>
            </w:tr>
          </w:tbl>
          <w:p w14:paraId="68F483C2">
            <w:pPr>
              <w:jc w:val="center"/>
              <w:rPr>
                <w:rFonts w:hint="eastAsia" w:ascii="宋体" w:hAnsi="宋体" w:eastAsia="宋体" w:cs="宋体"/>
                <w:i w:val="0"/>
                <w:iCs w:val="0"/>
                <w:caps w:val="0"/>
                <w:color w:val="3A3A3A"/>
                <w:spacing w:val="0"/>
                <w:sz w:val="18"/>
                <w:szCs w:val="18"/>
              </w:rPr>
            </w:pPr>
          </w:p>
        </w:tc>
      </w:tr>
    </w:tbl>
    <w:p w14:paraId="5CFB7F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7F2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2025-04-28T06:52:03Z</dcterms:created>
  <dc:creator>Lenovo</dc:creator>
  <cp:lastModifiedBy>111</cp:lastModifiedBy>
  <dcterms:modified xsi:type="dcterms:W3CDTF">2025-04-28T06:52:21Z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eyJoZGlkIjoiNjk2YTc5NzFkMjI2MzJhMWZlNmJhYzRlN2M1NTdmZGUiLCJ1c2VySWQiOiIyMzY1MzM2OTYifQ==</vt:lpwstr>
  </property>
  <property fmtid="{D5CDD505-2E9C-101B-9397-08002B2CF9AE}" pid="4" name="ICV">
    <vt:lpwstr>DEDFEBA62EF34A88BC526451043B551E_12</vt:lpwstr>
  </property>
</Properties>
</file>