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0D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宋体" w:hAnsi="宋体" w:eastAsia="宋体" w:cs="宋体"/>
          <w:i w:val="0"/>
          <w:iCs w:val="0"/>
          <w:color w:val="000000"/>
          <w:sz w:val="30"/>
          <w:szCs w:val="30"/>
        </w:rPr>
      </w:pPr>
      <w:r>
        <w:rPr>
          <w:rStyle w:val="5"/>
          <w:rFonts w:hint="eastAsia" w:ascii="微软雅黑" w:hAnsi="微软雅黑" w:eastAsia="微软雅黑" w:cs="微软雅黑"/>
          <w:i w:val="0"/>
          <w:iCs w:val="0"/>
          <w:caps w:val="0"/>
          <w:color w:val="000000"/>
          <w:spacing w:val="0"/>
          <w:sz w:val="33"/>
          <w:szCs w:val="33"/>
        </w:rPr>
        <w:t>2025年北京市习近平新时代中国特色社会主义思想研究中心基础研究重大专项选题指南</w:t>
      </w:r>
    </w:p>
    <w:p w14:paraId="54501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 </w:t>
      </w:r>
    </w:p>
    <w:p w14:paraId="2C5C0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1.党的创新理论体系化学理化的内涵和路径研究</w:t>
      </w:r>
    </w:p>
    <w:p w14:paraId="3CBAB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2.21世纪马克思主义的哲学形态研究</w:t>
      </w:r>
    </w:p>
    <w:p w14:paraId="1D6A3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3.“两个结合”的理论建构研究</w:t>
      </w:r>
    </w:p>
    <w:p w14:paraId="595EC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4.“第二个结合”视野下马克思主义哲学同中国传统哲学汇通研究</w:t>
      </w:r>
    </w:p>
    <w:p w14:paraId="439DE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5.不断夯实马克思主义中国化时代化的历史基础和群众基础研究</w:t>
      </w:r>
    </w:p>
    <w:p w14:paraId="5842B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6.中国式现代化理论的思想渊源及发展脉络研究</w:t>
      </w:r>
    </w:p>
    <w:p w14:paraId="63AF2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7.中国式现代化理论的体系建构和学理研究</w:t>
      </w:r>
    </w:p>
    <w:p w14:paraId="79C64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8.中国式现代化的文化底蕴与精神动力研究</w:t>
      </w:r>
    </w:p>
    <w:p w14:paraId="4DC6D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9.推进中国式现代化的制度体系建构研究</w:t>
      </w:r>
    </w:p>
    <w:p w14:paraId="5A621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10.文明比较视野中的中国式现代化研究</w:t>
      </w:r>
    </w:p>
    <w:p w14:paraId="2420C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11.中国式现代化的话语体系研究</w:t>
      </w:r>
    </w:p>
    <w:p w14:paraId="2A859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12.基本实现社会主义现代化指标体系研究</w:t>
      </w:r>
    </w:p>
    <w:p w14:paraId="6EB83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13.提高干部现代化建设能力研究</w:t>
      </w:r>
    </w:p>
    <w:p w14:paraId="097AE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14.新时代全面深化改革重大实践成果、制度成果、理论成果内在逻辑研究</w:t>
      </w:r>
    </w:p>
    <w:p w14:paraId="582FE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15.中国共产党指导和推进改革的科学方法研究</w:t>
      </w:r>
    </w:p>
    <w:p w14:paraId="552D1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16.国家治理和社会发展更好相适应的内在逻辑与理论贡献研究</w:t>
      </w:r>
    </w:p>
    <w:p w14:paraId="086F7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17.发展新质生产力与我国生产力结构变革研究</w:t>
      </w:r>
    </w:p>
    <w:p w14:paraId="56DFE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18.加快形成同新质生产力更相适应的生产关系研究</w:t>
      </w:r>
    </w:p>
    <w:p w14:paraId="2F2D5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19.新一轮全球科技革命和产业变革趋势及对我国影响研究</w:t>
      </w:r>
    </w:p>
    <w:p w14:paraId="4CB42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20.健全全过程人民民主制度体系的理论深化与实践创新研究</w:t>
      </w:r>
    </w:p>
    <w:p w14:paraId="0348D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21.数字智能时代国家治理前沿问题研究</w:t>
      </w:r>
    </w:p>
    <w:p w14:paraId="62B9B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22.习近平文化思想的基本原理研究</w:t>
      </w:r>
    </w:p>
    <w:p w14:paraId="4BB1D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23.坚持党的文化领导权研究</w:t>
      </w:r>
    </w:p>
    <w:p w14:paraId="3A6A4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24.中国共产党破解“古今中西之争”研究</w:t>
      </w:r>
    </w:p>
    <w:p w14:paraId="544BF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25.百年变局下的人类文明观研究</w:t>
      </w:r>
    </w:p>
    <w:p w14:paraId="4EB24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26.中华文化主体性建设研究</w:t>
      </w:r>
    </w:p>
    <w:p w14:paraId="7829C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27.中华文明的精神标识和文化精髓研究</w:t>
      </w:r>
    </w:p>
    <w:p w14:paraId="60C01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28.中华文明传承发展与现代转型研究</w:t>
      </w:r>
    </w:p>
    <w:p w14:paraId="691D6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29.中华民族多元一体历史进程与中国精神谱系研究</w:t>
      </w:r>
    </w:p>
    <w:p w14:paraId="515F4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30.中华民族共同体史料体系、话语体系、理论体系建构研究</w:t>
      </w:r>
    </w:p>
    <w:p w14:paraId="1F118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31.人工智能与知识范式变化研究</w:t>
      </w:r>
    </w:p>
    <w:p w14:paraId="4468D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32.人工智能与人类社会形态变革研究</w:t>
      </w:r>
    </w:p>
    <w:p w14:paraId="05E0A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33.网络国际民间交流新趋势新特征及对策研究</w:t>
      </w:r>
    </w:p>
    <w:p w14:paraId="4C8B0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34.新时代社会治理共同体建设的理论基础与实践路径研究</w:t>
      </w:r>
    </w:p>
    <w:p w14:paraId="6599C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35.超大特大城市现代化治理规律研究</w:t>
      </w:r>
    </w:p>
    <w:p w14:paraId="6FF0E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36.世界进入新的动荡变革期的主要特征、发展态势及对我国影响研究</w:t>
      </w:r>
    </w:p>
    <w:p w14:paraId="50B70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jc w:val="both"/>
        <w:rPr>
          <w:rFonts w:hint="eastAsia" w:ascii="宋体" w:hAnsi="宋体" w:eastAsia="宋体" w:cs="宋体"/>
          <w:i w:val="0"/>
          <w:iCs w:val="0"/>
          <w:color w:val="000000"/>
          <w:sz w:val="30"/>
          <w:szCs w:val="30"/>
        </w:rPr>
      </w:pPr>
      <w:r>
        <w:rPr>
          <w:rFonts w:hint="eastAsia" w:ascii="宋体" w:hAnsi="宋体" w:eastAsia="宋体" w:cs="宋体"/>
          <w:i w:val="0"/>
          <w:iCs w:val="0"/>
          <w:caps w:val="0"/>
          <w:color w:val="000000"/>
          <w:spacing w:val="0"/>
          <w:sz w:val="30"/>
          <w:szCs w:val="30"/>
        </w:rPr>
        <w:t>37.构建人类命运共同体理念蕴含的世界观、秩序观、价值观研究</w:t>
      </w:r>
    </w:p>
    <w:p w14:paraId="783B8E6C"/>
    <w:p w14:paraId="2141A6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7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2025-06-05T08:33:38Z</dcterms:created>
  <dc:creator>Lenovo</dc:creator>
  <cp:lastModifiedBy>111</cp:lastModifiedBy>
  <dcterms:modified xsi:type="dcterms:W3CDTF">2025-06-05T08:33:49Z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AF1E7B9B47734D4D8DC6768B8ED76FED_12</vt:lpwstr>
  </property>
</Properties>
</file>