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D71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color w:val="363636"/>
          <w:spacing w:val="30"/>
          <w:sz w:val="22"/>
          <w:szCs w:val="22"/>
        </w:rPr>
      </w:pPr>
      <w:bookmarkStart w:id="0" w:name="_GoBack"/>
      <w:r>
        <w:rPr>
          <w:rFonts w:ascii="等线" w:hAnsi="等线" w:eastAsia="等线" w:cs="等线"/>
          <w:b/>
          <w:bCs/>
          <w:i w:val="0"/>
          <w:iCs w:val="0"/>
          <w:caps w:val="0"/>
          <w:color w:val="363636"/>
          <w:spacing w:val="30"/>
          <w:sz w:val="28"/>
          <w:szCs w:val="28"/>
          <w:shd w:val="clear" w:fill="FFFFFF"/>
        </w:rPr>
        <w:t>首都经济贸易大学寒暑假期间公费医疗管理暂行办法</w:t>
      </w:r>
    </w:p>
    <w:bookmarkEnd w:id="0"/>
    <w:p w14:paraId="6D72BB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</w:pPr>
    </w:p>
    <w:p w14:paraId="702594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  <w:t>1.寒暑假期间，学生如出现发热，做好个人防护的前提下，自行到全市有资质医院的发热门诊就诊，保留好就诊的病历、诊断证明、收费票据、药物底方及诊疗明细，开学后报销。</w:t>
      </w:r>
    </w:p>
    <w:p w14:paraId="0142B8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  <w:t>2.寒暑假期间急诊病按学校公费医疗管理规定执行，原有的慢性病取药可以去放假前学校公费医疗转诊医院继续取药，保留好相关单据，开学后补开转诊单；非急诊病校本部学生可以直接去合同医院天坛医院或丰台医院就诊，红庙校区学生可以到朝阳医院就诊，开学后补开转诊单，在规定时间内报销。</w:t>
      </w:r>
    </w:p>
    <w:p w14:paraId="56FB02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  <w:t>3.寒暑假假期期间，外埠生源在京外门诊就诊可以到所在地自行指定一家公立医院就诊，须提前做好异地就医备案（详见“首都经济贸易大学校医院”公众号2026年7月7日发布的《关于外埠生源学生2026年暑假期间异地就医备案的通知》）。报销时须提供就诊病历、诊断证明、收费单据、药物处方及诊疗明细。如果在北京就医无需做备案，门诊只能到学校公费医疗转诊医院就诊，开学后补开转诊单，在规定时间内报销。</w:t>
      </w:r>
    </w:p>
    <w:p w14:paraId="1A965B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  <w:t>4.特别提示，无论京籍和非京籍学生，就诊时务必不要使用医保卡（使用“一老一小”或新农合等就诊均无法公费医疗报销），挂号时注明是“公费医疗”身份。请保留好门（急）诊病历、诊断证明（急诊须提供急诊诊断证明加盖诊断章）、收费票据、处方底方和检查收费明细（请勿开具与诊断不相符药品），开学返校后按公费医疗相关流程正常报销，报销的范围及比例等同于转诊报销比例，外地发生的费用按照北京市医疗收费标准执行。</w:t>
      </w:r>
    </w:p>
    <w:p w14:paraId="02C1A7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  <w:t>如有特殊情况，可拨打83952291进行咨询（咨询时间：暑假期间周一至周五8:30-11:30,13:00-16:00）。医药费须在发生之日起三个月内报完（假期顺延）。</w:t>
      </w:r>
    </w:p>
    <w:p w14:paraId="0C11F2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  <w:t>5.寒暑假期间在外地的老师，异地定点医疗机构发生的医疗费用，按照北京医疗保险政策执行。</w:t>
      </w:r>
    </w:p>
    <w:p w14:paraId="45F65D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  <w:t>6.寒暑假放假时间以学校公布时间为准，每学期正常开学后恢复学校公费医疗管理制度。</w:t>
      </w:r>
    </w:p>
    <w:p w14:paraId="7C4184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C195C"/>
    <w:rsid w:val="7C0C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2026-07-07T06:48:00Z</dcterms:created>
  <dc:creator>李峥</dc:creator>
  <cp:lastModifiedBy>李峥</cp:lastModifiedBy>
  <dcterms:modified xsi:type="dcterms:W3CDTF">2026-07-07T06:48:38Z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C7DD2E7469134EBB869CA08E4AF61C23_11</vt:lpwstr>
  </property>
  <property fmtid="{D5CDD505-2E9C-101B-9397-08002B2CF9AE}" pid="4" name="KSOTemplateDocerSaveRecord">
    <vt:lpwstr>eyJoZGlkIjoiMDEzOGVhNDAxNmM0Y2ZlZDZjNmFlODJlMGQ2NmZjOGMiLCJ1c2VySWQiOiIxNjgzODY2MDkzIn0=</vt:lpwstr>
  </property>
</Properties>
</file>